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8B65" w14:textId="77777777" w:rsidR="00633E5A" w:rsidRDefault="000A10B2" w:rsidP="009F6285">
      <w:pPr>
        <w:ind w:firstLine="1446"/>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CE1DD55" w14:textId="77777777" w:rsidR="00633E5A" w:rsidRDefault="00633E5A" w:rsidP="009F6285">
      <w:pPr>
        <w:ind w:firstLine="1446"/>
        <w:jc w:val="center"/>
        <w:rPr>
          <w:rFonts w:asciiTheme="majorEastAsia" w:eastAsiaTheme="majorEastAsia" w:hAnsiTheme="majorEastAsia"/>
          <w:b/>
          <w:sz w:val="72"/>
          <w:szCs w:val="72"/>
        </w:rPr>
      </w:pPr>
    </w:p>
    <w:p w14:paraId="71D8733E" w14:textId="77777777" w:rsidR="00633E5A" w:rsidRDefault="00633E5A" w:rsidP="009F6285">
      <w:pPr>
        <w:ind w:firstLine="1446"/>
        <w:jc w:val="center"/>
        <w:rPr>
          <w:rFonts w:asciiTheme="majorEastAsia" w:eastAsiaTheme="majorEastAsia" w:hAnsiTheme="majorEastAsia"/>
          <w:b/>
          <w:sz w:val="72"/>
          <w:szCs w:val="72"/>
        </w:rPr>
      </w:pPr>
    </w:p>
    <w:p w14:paraId="7138215A" w14:textId="77777777" w:rsidR="00633E5A" w:rsidRDefault="00633E5A" w:rsidP="009F6285">
      <w:pPr>
        <w:ind w:firstLine="1446"/>
        <w:jc w:val="center"/>
        <w:rPr>
          <w:rFonts w:asciiTheme="majorEastAsia" w:eastAsiaTheme="majorEastAsia" w:hAnsiTheme="majorEastAsia"/>
          <w:b/>
          <w:sz w:val="72"/>
          <w:szCs w:val="72"/>
        </w:rPr>
      </w:pPr>
    </w:p>
    <w:p w14:paraId="48AFFA5A" w14:textId="77777777" w:rsidR="00633E5A" w:rsidRDefault="000A10B2">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B91F51F" w14:textId="36A27820" w:rsidR="00633E5A" w:rsidRDefault="000A10B2">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proofErr w:type="gramStart"/>
      <w:r w:rsidR="004D758D" w:rsidRPr="004D758D">
        <w:rPr>
          <w:rFonts w:ascii="仿宋_GB2312" w:hAnsi="仿宋_GB2312" w:hint="eastAsia"/>
          <w:b/>
          <w:bCs/>
          <w:sz w:val="28"/>
          <w:szCs w:val="32"/>
        </w:rPr>
        <w:t>技术楼</w:t>
      </w:r>
      <w:proofErr w:type="gramEnd"/>
      <w:r w:rsidR="004D758D" w:rsidRPr="004D758D">
        <w:rPr>
          <w:rFonts w:ascii="仿宋_GB2312" w:hAnsi="仿宋_GB2312" w:hint="eastAsia"/>
          <w:b/>
          <w:bCs/>
          <w:sz w:val="28"/>
          <w:szCs w:val="32"/>
        </w:rPr>
        <w:t>200</w:t>
      </w:r>
      <w:r w:rsidR="004D758D">
        <w:rPr>
          <w:rFonts w:ascii="仿宋_GB2312" w:hAnsi="仿宋_GB2312" w:hint="eastAsia"/>
          <w:b/>
          <w:bCs/>
          <w:sz w:val="28"/>
          <w:szCs w:val="32"/>
        </w:rPr>
        <w:t>、</w:t>
      </w:r>
      <w:r w:rsidR="004D758D" w:rsidRPr="004D758D">
        <w:rPr>
          <w:rFonts w:ascii="仿宋_GB2312" w:hAnsi="仿宋_GB2312" w:hint="eastAsia"/>
          <w:b/>
          <w:bCs/>
          <w:sz w:val="28"/>
          <w:szCs w:val="32"/>
        </w:rPr>
        <w:t>300K UPS</w:t>
      </w:r>
      <w:proofErr w:type="gramStart"/>
      <w:r w:rsidR="004D758D" w:rsidRPr="004D758D">
        <w:rPr>
          <w:rFonts w:ascii="仿宋_GB2312" w:hAnsi="仿宋_GB2312" w:hint="eastAsia"/>
          <w:b/>
          <w:bCs/>
          <w:sz w:val="28"/>
          <w:szCs w:val="32"/>
        </w:rPr>
        <w:t>设备维保服务</w:t>
      </w:r>
      <w:proofErr w:type="gramEnd"/>
    </w:p>
    <w:p w14:paraId="438B4677" w14:textId="510A636F" w:rsidR="00633E5A" w:rsidRDefault="000A10B2">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sidR="004D758D">
        <w:rPr>
          <w:rFonts w:ascii="仿宋_GB2312" w:hAnsi="仿宋_GB2312"/>
          <w:b/>
          <w:bCs/>
          <w:sz w:val="28"/>
          <w:szCs w:val="32"/>
        </w:rPr>
        <w:t>XJ202</w:t>
      </w:r>
      <w:r w:rsidR="004D758D">
        <w:rPr>
          <w:rFonts w:ascii="仿宋_GB2312" w:hAnsi="仿宋_GB2312" w:hint="eastAsia"/>
          <w:b/>
          <w:bCs/>
          <w:sz w:val="28"/>
          <w:szCs w:val="32"/>
        </w:rPr>
        <w:t>5</w:t>
      </w:r>
      <w:r w:rsidR="004D758D">
        <w:rPr>
          <w:rFonts w:ascii="仿宋_GB2312" w:hAnsi="仿宋_GB2312"/>
          <w:b/>
          <w:bCs/>
          <w:sz w:val="28"/>
          <w:szCs w:val="32"/>
        </w:rPr>
        <w:t>0</w:t>
      </w:r>
      <w:r w:rsidR="004D758D">
        <w:rPr>
          <w:rFonts w:ascii="仿宋_GB2312" w:hAnsi="仿宋_GB2312" w:hint="eastAsia"/>
          <w:b/>
          <w:bCs/>
          <w:sz w:val="28"/>
          <w:szCs w:val="32"/>
        </w:rPr>
        <w:t>191</w:t>
      </w:r>
    </w:p>
    <w:p w14:paraId="219A48BD" w14:textId="1A184459" w:rsidR="00633E5A" w:rsidRDefault="000A10B2">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4D758D">
        <w:rPr>
          <w:rFonts w:ascii="仿宋_GB2312" w:hAnsi="仿宋_GB2312" w:hint="eastAsia"/>
          <w:b/>
          <w:bCs/>
          <w:sz w:val="28"/>
          <w:szCs w:val="32"/>
        </w:rPr>
        <w:t>5</w:t>
      </w:r>
      <w:r>
        <w:rPr>
          <w:rFonts w:ascii="仿宋_GB2312" w:hAnsi="仿宋_GB2312"/>
          <w:b/>
          <w:bCs/>
          <w:sz w:val="28"/>
          <w:szCs w:val="32"/>
        </w:rPr>
        <w:t>年</w:t>
      </w:r>
      <w:r>
        <w:rPr>
          <w:rFonts w:ascii="仿宋_GB2312" w:hAnsi="仿宋_GB2312"/>
          <w:b/>
          <w:bCs/>
          <w:sz w:val="28"/>
          <w:szCs w:val="32"/>
        </w:rPr>
        <w:t>12</w:t>
      </w:r>
      <w:r>
        <w:rPr>
          <w:rFonts w:ascii="仿宋_GB2312" w:hAnsi="仿宋_GB2312"/>
          <w:b/>
          <w:bCs/>
          <w:sz w:val="28"/>
          <w:szCs w:val="32"/>
        </w:rPr>
        <w:t>月</w:t>
      </w:r>
      <w:r w:rsidR="004D758D">
        <w:rPr>
          <w:rFonts w:ascii="仿宋_GB2312" w:hAnsi="仿宋_GB2312" w:hint="eastAsia"/>
          <w:b/>
          <w:bCs/>
          <w:sz w:val="28"/>
          <w:szCs w:val="32"/>
        </w:rPr>
        <w:t>2</w:t>
      </w:r>
      <w:r w:rsidR="00C525C9">
        <w:rPr>
          <w:rFonts w:ascii="仿宋_GB2312" w:hAnsi="仿宋_GB2312" w:hint="eastAsia"/>
          <w:b/>
          <w:bCs/>
          <w:sz w:val="28"/>
          <w:szCs w:val="32"/>
        </w:rPr>
        <w:t>5</w:t>
      </w:r>
      <w:r>
        <w:rPr>
          <w:rFonts w:ascii="仿宋_GB2312" w:hAnsi="仿宋_GB2312"/>
          <w:b/>
          <w:bCs/>
          <w:sz w:val="28"/>
          <w:szCs w:val="32"/>
        </w:rPr>
        <w:t>日</w:t>
      </w:r>
      <w:r>
        <w:rPr>
          <w:rFonts w:ascii="仿宋_GB2312" w:hAnsi="仿宋_GB2312"/>
          <w:b/>
          <w:bCs/>
          <w:sz w:val="28"/>
          <w:szCs w:val="32"/>
        </w:rPr>
        <w:t xml:space="preserve"> 17</w:t>
      </w:r>
      <w:r>
        <w:rPr>
          <w:rFonts w:ascii="仿宋_GB2312" w:hAnsi="仿宋_GB2312"/>
          <w:b/>
          <w:bCs/>
          <w:sz w:val="28"/>
          <w:szCs w:val="32"/>
        </w:rPr>
        <w:t>：</w:t>
      </w:r>
      <w:r>
        <w:rPr>
          <w:rFonts w:ascii="仿宋_GB2312" w:hAnsi="仿宋_GB2312"/>
          <w:b/>
          <w:bCs/>
          <w:sz w:val="28"/>
          <w:szCs w:val="32"/>
        </w:rPr>
        <w:t>00</w:t>
      </w:r>
    </w:p>
    <w:p w14:paraId="594D3334" w14:textId="77777777" w:rsidR="00633E5A" w:rsidRDefault="00633E5A" w:rsidP="009F6285">
      <w:pPr>
        <w:snapToGrid w:val="0"/>
        <w:spacing w:beforeLines="50" w:before="156" w:afterLines="50" w:after="156" w:line="360" w:lineRule="auto"/>
        <w:ind w:firstLine="600"/>
        <w:jc w:val="center"/>
        <w:rPr>
          <w:rFonts w:ascii="黑体" w:eastAsia="黑体" w:hAnsi="华文中宋" w:cs="华文中宋"/>
          <w:sz w:val="30"/>
          <w:szCs w:val="30"/>
        </w:rPr>
      </w:pPr>
    </w:p>
    <w:p w14:paraId="1DE06549" w14:textId="77777777" w:rsidR="00633E5A" w:rsidRDefault="00633E5A" w:rsidP="009F6285">
      <w:pPr>
        <w:autoSpaceDE w:val="0"/>
        <w:autoSpaceDN w:val="0"/>
        <w:adjustRightInd w:val="0"/>
        <w:snapToGrid w:val="0"/>
        <w:spacing w:beforeLines="50" w:before="156" w:afterLines="50" w:after="156" w:line="360" w:lineRule="auto"/>
        <w:ind w:firstLine="600"/>
        <w:jc w:val="center"/>
        <w:rPr>
          <w:rFonts w:ascii="黑体" w:eastAsia="黑体" w:hAnsi="华文中宋" w:cs="华文中宋"/>
          <w:kern w:val="0"/>
          <w:sz w:val="30"/>
          <w:szCs w:val="30"/>
        </w:rPr>
      </w:pPr>
    </w:p>
    <w:p w14:paraId="7BE81E0F" w14:textId="77777777" w:rsidR="00633E5A" w:rsidRDefault="00633E5A" w:rsidP="009F6285">
      <w:pPr>
        <w:autoSpaceDE w:val="0"/>
        <w:autoSpaceDN w:val="0"/>
        <w:adjustRightInd w:val="0"/>
        <w:snapToGrid w:val="0"/>
        <w:spacing w:beforeLines="50" w:before="156" w:afterLines="50" w:after="156" w:line="360" w:lineRule="auto"/>
        <w:ind w:firstLine="600"/>
        <w:jc w:val="left"/>
        <w:rPr>
          <w:rFonts w:ascii="黑体" w:eastAsia="黑体" w:hAnsi="华文中宋" w:cs="华文中宋"/>
          <w:kern w:val="0"/>
          <w:sz w:val="30"/>
          <w:szCs w:val="30"/>
        </w:rPr>
      </w:pPr>
    </w:p>
    <w:p w14:paraId="470DEFB8" w14:textId="77777777" w:rsidR="00633E5A" w:rsidRDefault="00633E5A" w:rsidP="009F6285">
      <w:pPr>
        <w:autoSpaceDE w:val="0"/>
        <w:autoSpaceDN w:val="0"/>
        <w:adjustRightInd w:val="0"/>
        <w:snapToGrid w:val="0"/>
        <w:spacing w:line="360" w:lineRule="auto"/>
        <w:ind w:left="420" w:firstLine="562"/>
        <w:jc w:val="center"/>
        <w:rPr>
          <w:rFonts w:ascii="仿宋_GB2312" w:hAnsi="仿宋_GB2312"/>
          <w:b/>
          <w:bCs/>
          <w:sz w:val="28"/>
          <w:szCs w:val="32"/>
        </w:rPr>
      </w:pPr>
    </w:p>
    <w:p w14:paraId="75668CB2" w14:textId="77777777" w:rsidR="00633E5A" w:rsidRDefault="00633E5A" w:rsidP="009F6285">
      <w:pPr>
        <w:autoSpaceDE w:val="0"/>
        <w:autoSpaceDN w:val="0"/>
        <w:adjustRightInd w:val="0"/>
        <w:snapToGrid w:val="0"/>
        <w:spacing w:line="360" w:lineRule="auto"/>
        <w:ind w:left="420" w:firstLine="562"/>
        <w:jc w:val="center"/>
        <w:rPr>
          <w:rFonts w:ascii="仿宋_GB2312" w:hAnsi="仿宋_GB2312"/>
          <w:b/>
          <w:bCs/>
          <w:sz w:val="28"/>
          <w:szCs w:val="32"/>
        </w:rPr>
      </w:pPr>
    </w:p>
    <w:p w14:paraId="32C16019" w14:textId="77777777" w:rsidR="00633E5A" w:rsidRDefault="00633E5A" w:rsidP="009F6285">
      <w:pPr>
        <w:autoSpaceDE w:val="0"/>
        <w:autoSpaceDN w:val="0"/>
        <w:adjustRightInd w:val="0"/>
        <w:snapToGrid w:val="0"/>
        <w:spacing w:line="360" w:lineRule="auto"/>
        <w:ind w:left="420" w:firstLine="562"/>
        <w:jc w:val="center"/>
        <w:rPr>
          <w:rFonts w:ascii="仿宋_GB2312" w:hAnsi="仿宋_GB2312"/>
          <w:b/>
          <w:bCs/>
          <w:sz w:val="28"/>
          <w:szCs w:val="32"/>
        </w:rPr>
      </w:pPr>
    </w:p>
    <w:p w14:paraId="2A1C6146" w14:textId="77777777" w:rsidR="00633E5A" w:rsidRDefault="00633E5A" w:rsidP="009F6285">
      <w:pPr>
        <w:autoSpaceDE w:val="0"/>
        <w:autoSpaceDN w:val="0"/>
        <w:adjustRightInd w:val="0"/>
        <w:snapToGrid w:val="0"/>
        <w:spacing w:line="360" w:lineRule="auto"/>
        <w:ind w:left="420" w:firstLine="562"/>
        <w:jc w:val="center"/>
        <w:rPr>
          <w:rFonts w:ascii="仿宋_GB2312" w:hAnsi="仿宋_GB2312"/>
          <w:b/>
          <w:bCs/>
          <w:sz w:val="28"/>
          <w:szCs w:val="32"/>
        </w:rPr>
      </w:pPr>
    </w:p>
    <w:p w14:paraId="0EB81FD7" w14:textId="77777777" w:rsidR="00633E5A" w:rsidRDefault="00633E5A" w:rsidP="009F6285">
      <w:pPr>
        <w:autoSpaceDE w:val="0"/>
        <w:autoSpaceDN w:val="0"/>
        <w:adjustRightInd w:val="0"/>
        <w:snapToGrid w:val="0"/>
        <w:spacing w:line="360" w:lineRule="auto"/>
        <w:ind w:left="420" w:firstLine="562"/>
        <w:jc w:val="center"/>
        <w:rPr>
          <w:rFonts w:ascii="仿宋_GB2312" w:hAnsi="仿宋_GB2312"/>
          <w:b/>
          <w:bCs/>
          <w:sz w:val="28"/>
          <w:szCs w:val="32"/>
        </w:rPr>
      </w:pPr>
    </w:p>
    <w:p w14:paraId="10C0A209" w14:textId="77777777" w:rsidR="00633E5A" w:rsidRDefault="00633E5A" w:rsidP="009F6285">
      <w:pPr>
        <w:autoSpaceDE w:val="0"/>
        <w:autoSpaceDN w:val="0"/>
        <w:adjustRightInd w:val="0"/>
        <w:snapToGrid w:val="0"/>
        <w:spacing w:line="360" w:lineRule="auto"/>
        <w:ind w:firstLine="562"/>
        <w:rPr>
          <w:rFonts w:ascii="仿宋_GB2312" w:hAnsi="仿宋_GB2312"/>
          <w:b/>
          <w:bCs/>
          <w:sz w:val="28"/>
          <w:szCs w:val="32"/>
        </w:rPr>
      </w:pPr>
    </w:p>
    <w:p w14:paraId="708859AD" w14:textId="77777777" w:rsidR="00633E5A" w:rsidRDefault="000A10B2" w:rsidP="009F6285">
      <w:pPr>
        <w:autoSpaceDE w:val="0"/>
        <w:autoSpaceDN w:val="0"/>
        <w:adjustRightInd w:val="0"/>
        <w:snapToGrid w:val="0"/>
        <w:spacing w:line="360" w:lineRule="auto"/>
        <w:ind w:left="420" w:firstLine="562"/>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688194DF" w14:textId="7C01562C" w:rsidR="00633E5A" w:rsidRDefault="000A10B2" w:rsidP="009F6285">
      <w:pPr>
        <w:autoSpaceDE w:val="0"/>
        <w:autoSpaceDN w:val="0"/>
        <w:adjustRightInd w:val="0"/>
        <w:snapToGrid w:val="0"/>
        <w:spacing w:line="360" w:lineRule="auto"/>
        <w:ind w:left="420" w:firstLine="562"/>
        <w:jc w:val="center"/>
        <w:rPr>
          <w:b/>
          <w:sz w:val="28"/>
        </w:rPr>
      </w:pPr>
      <w:r>
        <w:rPr>
          <w:rFonts w:hint="eastAsia"/>
          <w:b/>
          <w:sz w:val="28"/>
        </w:rPr>
        <w:t xml:space="preserve">                   </w:t>
      </w:r>
      <w:r w:rsidR="004D758D">
        <w:rPr>
          <w:b/>
          <w:sz w:val="28"/>
        </w:rPr>
        <w:t>二零二五</w:t>
      </w:r>
      <w:r>
        <w:rPr>
          <w:b/>
          <w:sz w:val="28"/>
        </w:rPr>
        <w:t>年十二月</w:t>
      </w:r>
      <w:r w:rsidR="004D758D">
        <w:rPr>
          <w:rFonts w:hint="eastAsia"/>
          <w:b/>
          <w:sz w:val="28"/>
        </w:rPr>
        <w:t>二</w:t>
      </w:r>
      <w:r w:rsidR="004D758D">
        <w:rPr>
          <w:b/>
          <w:sz w:val="28"/>
        </w:rPr>
        <w:t>十</w:t>
      </w:r>
      <w:r w:rsidR="00C525C9">
        <w:rPr>
          <w:rFonts w:hint="eastAsia"/>
          <w:b/>
          <w:sz w:val="28"/>
        </w:rPr>
        <w:t>三</w:t>
      </w:r>
      <w:r>
        <w:rPr>
          <w:b/>
          <w:sz w:val="28"/>
        </w:rPr>
        <w:t>日</w:t>
      </w:r>
      <w:r>
        <w:rPr>
          <w:rFonts w:hint="eastAsia"/>
          <w:b/>
          <w:sz w:val="28"/>
        </w:rPr>
        <w:t xml:space="preserve">                </w:t>
      </w:r>
    </w:p>
    <w:p w14:paraId="6F72B303" w14:textId="77777777" w:rsidR="00633E5A" w:rsidRDefault="000A10B2" w:rsidP="009F6285">
      <w:pPr>
        <w:autoSpaceDE w:val="0"/>
        <w:autoSpaceDN w:val="0"/>
        <w:adjustRightInd w:val="0"/>
        <w:snapToGrid w:val="0"/>
        <w:spacing w:line="360" w:lineRule="auto"/>
        <w:ind w:left="420" w:firstLine="562"/>
        <w:jc w:val="center"/>
        <w:rPr>
          <w:rFonts w:ascii="仿宋_GB2312" w:hAnsi="仿宋_GB2312"/>
          <w:b/>
          <w:sz w:val="28"/>
        </w:rPr>
      </w:pPr>
      <w:r>
        <w:rPr>
          <w:rFonts w:ascii="仿宋_GB2312" w:hAnsi="仿宋_GB2312" w:hint="eastAsia"/>
          <w:b/>
          <w:sz w:val="28"/>
        </w:rPr>
        <w:t xml:space="preserve">          </w:t>
      </w:r>
    </w:p>
    <w:p w14:paraId="75688906" w14:textId="77777777" w:rsidR="00633E5A" w:rsidRDefault="00633E5A" w:rsidP="009F6285">
      <w:pPr>
        <w:autoSpaceDE w:val="0"/>
        <w:autoSpaceDN w:val="0"/>
        <w:adjustRightInd w:val="0"/>
        <w:snapToGrid w:val="0"/>
        <w:spacing w:line="360" w:lineRule="auto"/>
        <w:ind w:left="420" w:firstLine="560"/>
        <w:jc w:val="center"/>
        <w:rPr>
          <w:rFonts w:ascii="仿宋_GB2312" w:hAnsi="仿宋_GB2312"/>
          <w:sz w:val="28"/>
        </w:rPr>
      </w:pPr>
    </w:p>
    <w:p w14:paraId="78513E45" w14:textId="77777777" w:rsidR="00633E5A" w:rsidRDefault="00633E5A" w:rsidP="009F6285">
      <w:pPr>
        <w:ind w:firstLine="562"/>
        <w:rPr>
          <w:rFonts w:asciiTheme="minorEastAsia" w:eastAsiaTheme="minorEastAsia" w:hAnsiTheme="minorEastAsia"/>
          <w:b/>
          <w:sz w:val="28"/>
          <w:szCs w:val="28"/>
        </w:rPr>
      </w:pPr>
    </w:p>
    <w:p w14:paraId="241AA3A3" w14:textId="77777777" w:rsidR="00633E5A" w:rsidRDefault="000A10B2" w:rsidP="009F6285">
      <w:pPr>
        <w:pStyle w:val="a6"/>
        <w:spacing w:before="0" w:after="0"/>
        <w:ind w:firstLine="643"/>
      </w:pPr>
      <w:r>
        <w:rPr>
          <w:rFonts w:hint="eastAsia"/>
        </w:rPr>
        <w:t>询价须知</w:t>
      </w:r>
    </w:p>
    <w:p w14:paraId="5DC8BD16" w14:textId="77777777" w:rsidR="00633E5A" w:rsidRDefault="000A10B2" w:rsidP="009F6285">
      <w:pPr>
        <w:ind w:firstLine="482"/>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2AD220A"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01AF9FE8"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3AA4AA"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438F4F2D"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07D36E96"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3B07AE04"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0A8C5682"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24F89B7E"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35141485"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82B9843" w14:textId="77777777" w:rsidR="00633E5A" w:rsidRDefault="000A10B2">
      <w:pPr>
        <w:pStyle w:val="a8"/>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1A43281E" w14:textId="77777777" w:rsidR="00633E5A" w:rsidRDefault="00633E5A">
      <w:pPr>
        <w:pStyle w:val="a8"/>
        <w:spacing w:line="360" w:lineRule="auto"/>
        <w:ind w:left="420" w:firstLineChars="0" w:hanging="420"/>
        <w:rPr>
          <w:rFonts w:asciiTheme="minorEastAsia" w:eastAsiaTheme="minorEastAsia" w:hAnsiTheme="minorEastAsia" w:cs="宋体"/>
          <w:kern w:val="0"/>
          <w:sz w:val="24"/>
        </w:rPr>
      </w:pPr>
    </w:p>
    <w:p w14:paraId="6DBA6A81" w14:textId="77777777" w:rsidR="00633E5A" w:rsidRDefault="000A10B2">
      <w:pPr>
        <w:pStyle w:val="a8"/>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04DA4C3C" w14:textId="77777777" w:rsidR="00633E5A" w:rsidRDefault="00633E5A">
      <w:pPr>
        <w:pStyle w:val="a8"/>
        <w:spacing w:line="360" w:lineRule="auto"/>
        <w:ind w:left="420" w:firstLineChars="0" w:hanging="420"/>
        <w:rPr>
          <w:rFonts w:asciiTheme="minorEastAsia" w:eastAsiaTheme="minorEastAsia" w:hAnsiTheme="minorEastAsia" w:cs="宋体"/>
          <w:kern w:val="0"/>
          <w:sz w:val="24"/>
        </w:rPr>
      </w:pPr>
    </w:p>
    <w:p w14:paraId="3489DADC" w14:textId="77777777" w:rsidR="00633E5A" w:rsidRDefault="000A10B2">
      <w:pPr>
        <w:pStyle w:val="a8"/>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（XJ20240000+XXX采购项目+报价表）</w:t>
      </w:r>
      <w:r>
        <w:rPr>
          <w:rFonts w:ascii="宋体" w:hAnsi="宋体" w:hint="eastAsia"/>
          <w:b/>
          <w:sz w:val="24"/>
        </w:rPr>
        <w:t>邮件附件包括报价表和其他说明，要求如下：</w:t>
      </w:r>
    </w:p>
    <w:p w14:paraId="738D0D49" w14:textId="77777777" w:rsidR="00633E5A" w:rsidRDefault="000A10B2">
      <w:pPr>
        <w:pStyle w:val="a8"/>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0BB97F1" w14:textId="77777777" w:rsidR="00633E5A" w:rsidRDefault="000A10B2">
      <w:pPr>
        <w:pStyle w:val="a8"/>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4C274BE" w14:textId="77777777" w:rsidR="00633E5A" w:rsidRDefault="000A10B2">
      <w:pPr>
        <w:pStyle w:val="a8"/>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9383A63" w14:textId="77777777" w:rsidR="00633E5A" w:rsidRDefault="000A10B2">
      <w:pPr>
        <w:pStyle w:val="a8"/>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55EEEB99" w14:textId="77777777" w:rsidR="00633E5A" w:rsidRDefault="000A10B2">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7642970A" w14:textId="77777777" w:rsidR="00633E5A" w:rsidRDefault="000A10B2">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388116FB" w14:textId="77777777" w:rsidR="00633E5A" w:rsidRDefault="000A10B2">
      <w:pPr>
        <w:pStyle w:val="a8"/>
        <w:spacing w:line="360" w:lineRule="auto"/>
        <w:ind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135D247" w14:textId="77777777" w:rsidR="00633E5A" w:rsidRDefault="000A10B2">
      <w:pPr>
        <w:pStyle w:val="a8"/>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45DFA2C5" w14:textId="77777777" w:rsidR="00633E5A" w:rsidRDefault="000A10B2">
      <w:pPr>
        <w:pStyle w:val="a8"/>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7831CBD0" w14:textId="77777777" w:rsidR="00633E5A" w:rsidRDefault="000A10B2" w:rsidP="009F6285">
      <w:pPr>
        <w:pStyle w:val="a8"/>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2EE6F325" w14:textId="77777777" w:rsidR="00633E5A" w:rsidRDefault="000A10B2" w:rsidP="009F6285">
      <w:pPr>
        <w:pStyle w:val="a8"/>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7B2AD7EC" w14:textId="77777777" w:rsidR="00633E5A" w:rsidRDefault="00633E5A">
      <w:pPr>
        <w:spacing w:line="360" w:lineRule="auto"/>
        <w:ind w:left="420"/>
        <w:rPr>
          <w:rFonts w:ascii="宋体" w:hAnsi="宋体"/>
          <w:sz w:val="24"/>
        </w:rPr>
      </w:pPr>
    </w:p>
    <w:p w14:paraId="3C7E32EB" w14:textId="77777777" w:rsidR="00633E5A" w:rsidRDefault="000A10B2" w:rsidP="009F6285">
      <w:pPr>
        <w:spacing w:line="360" w:lineRule="auto"/>
        <w:ind w:firstLine="482"/>
        <w:rPr>
          <w:rFonts w:ascii="宋体" w:hAnsi="宋体"/>
          <w:b/>
          <w:sz w:val="24"/>
        </w:rPr>
      </w:pPr>
      <w:r>
        <w:rPr>
          <w:rFonts w:ascii="宋体" w:hAnsi="宋体" w:hint="eastAsia"/>
          <w:b/>
          <w:sz w:val="24"/>
        </w:rPr>
        <w:t>四、无效报价</w:t>
      </w:r>
    </w:p>
    <w:p w14:paraId="3323BF19" w14:textId="77777777" w:rsidR="00633E5A" w:rsidRDefault="000A10B2">
      <w:pPr>
        <w:pStyle w:val="a8"/>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721507CA" w14:textId="77777777" w:rsidR="00633E5A" w:rsidRDefault="000A10B2">
      <w:pPr>
        <w:pStyle w:val="a8"/>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22BEC037" w14:textId="77777777" w:rsidR="00633E5A" w:rsidRDefault="000A10B2">
      <w:pPr>
        <w:pStyle w:val="a8"/>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044A7CF0" w14:textId="77777777" w:rsidR="00633E5A" w:rsidRDefault="000A10B2">
      <w:pPr>
        <w:pStyle w:val="a8"/>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99A0C53" w14:textId="77777777" w:rsidR="00633E5A" w:rsidRDefault="000A10B2">
      <w:pPr>
        <w:pStyle w:val="a8"/>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663A3586" w14:textId="77777777" w:rsidR="00633E5A" w:rsidRDefault="000A10B2">
      <w:pPr>
        <w:pStyle w:val="a8"/>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0BB9AF53" w14:textId="77777777" w:rsidR="00633E5A" w:rsidRDefault="000A10B2">
      <w:pPr>
        <w:pStyle w:val="a8"/>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4CFCBF57" w14:textId="77777777" w:rsidR="00633E5A" w:rsidRDefault="00633E5A">
      <w:pPr>
        <w:rPr>
          <w:rFonts w:asciiTheme="minorEastAsia" w:eastAsiaTheme="minorEastAsia" w:hAnsiTheme="minorEastAsia"/>
          <w:color w:val="FF0000"/>
          <w:sz w:val="24"/>
        </w:rPr>
      </w:pPr>
    </w:p>
    <w:p w14:paraId="15B19E35" w14:textId="77777777" w:rsidR="00633E5A" w:rsidRDefault="000A10B2" w:rsidP="009F6285">
      <w:pPr>
        <w:spacing w:line="360" w:lineRule="auto"/>
        <w:ind w:firstLine="482"/>
        <w:rPr>
          <w:rFonts w:ascii="宋体" w:hAnsi="宋体"/>
          <w:b/>
          <w:sz w:val="24"/>
        </w:rPr>
      </w:pPr>
      <w:r>
        <w:rPr>
          <w:rFonts w:ascii="宋体" w:hAnsi="宋体" w:hint="eastAsia"/>
          <w:b/>
          <w:sz w:val="24"/>
        </w:rPr>
        <w:t>五、询价活动失败</w:t>
      </w:r>
    </w:p>
    <w:p w14:paraId="0673CD54" w14:textId="77777777" w:rsidR="00633E5A" w:rsidRDefault="000A10B2" w:rsidP="009F6285">
      <w:pPr>
        <w:widowControl w:val="0"/>
        <w:numPr>
          <w:ilvl w:val="0"/>
          <w:numId w:val="6"/>
        </w:numPr>
        <w:spacing w:line="360" w:lineRule="auto"/>
        <w:ind w:firstLine="480"/>
        <w:rPr>
          <w:rFonts w:ascii="宋体" w:hAnsi="宋体"/>
          <w:sz w:val="24"/>
        </w:rPr>
      </w:pPr>
      <w:r>
        <w:rPr>
          <w:rFonts w:ascii="宋体" w:hAnsi="宋体"/>
          <w:sz w:val="24"/>
        </w:rPr>
        <w:t>报名报价且符合要求的供应商不足3家的；</w:t>
      </w:r>
    </w:p>
    <w:p w14:paraId="593DE2A8" w14:textId="77777777" w:rsidR="00633E5A" w:rsidRDefault="000A10B2">
      <w:pPr>
        <w:pStyle w:val="a8"/>
        <w:numPr>
          <w:ilvl w:val="0"/>
          <w:numId w:val="7"/>
        </w:numPr>
        <w:spacing w:line="360" w:lineRule="auto"/>
        <w:ind w:firstLineChars="0"/>
        <w:rPr>
          <w:rFonts w:ascii="宋体" w:hAnsi="宋体"/>
          <w:sz w:val="24"/>
        </w:rPr>
      </w:pPr>
      <w:r>
        <w:rPr>
          <w:rFonts w:ascii="宋体" w:hAnsi="宋体" w:hint="eastAsia"/>
          <w:sz w:val="24"/>
        </w:rPr>
        <w:t>出现影响采购公正的违法、违规行为的；</w:t>
      </w:r>
    </w:p>
    <w:p w14:paraId="05352EDC" w14:textId="77777777" w:rsidR="00633E5A" w:rsidRDefault="000A10B2">
      <w:pPr>
        <w:pStyle w:val="a8"/>
        <w:numPr>
          <w:ilvl w:val="0"/>
          <w:numId w:val="7"/>
        </w:numPr>
        <w:spacing w:line="360" w:lineRule="auto"/>
        <w:ind w:firstLineChars="0"/>
        <w:rPr>
          <w:rFonts w:ascii="宋体" w:hAnsi="宋体"/>
          <w:sz w:val="24"/>
        </w:rPr>
      </w:pPr>
      <w:r>
        <w:rPr>
          <w:rFonts w:ascii="宋体" w:hAnsi="宋体" w:hint="eastAsia"/>
          <w:sz w:val="24"/>
        </w:rPr>
        <w:t>因重大变故，采购任务取消的。</w:t>
      </w:r>
    </w:p>
    <w:p w14:paraId="619C941E" w14:textId="77777777" w:rsidR="00633E5A" w:rsidRDefault="00633E5A">
      <w:pPr>
        <w:spacing w:line="360" w:lineRule="auto"/>
        <w:rPr>
          <w:rFonts w:ascii="宋体" w:hAnsi="宋体"/>
          <w:sz w:val="24"/>
        </w:rPr>
      </w:pPr>
    </w:p>
    <w:p w14:paraId="083BCE51" w14:textId="77777777" w:rsidR="00633E5A" w:rsidRDefault="000A10B2" w:rsidP="009F6285">
      <w:pPr>
        <w:spacing w:line="360" w:lineRule="auto"/>
        <w:ind w:firstLine="482"/>
        <w:rPr>
          <w:rFonts w:ascii="宋体" w:hAnsi="宋体"/>
          <w:b/>
          <w:sz w:val="24"/>
        </w:rPr>
      </w:pPr>
      <w:r>
        <w:rPr>
          <w:rFonts w:ascii="宋体" w:hAnsi="宋体" w:hint="eastAsia"/>
          <w:b/>
          <w:sz w:val="24"/>
        </w:rPr>
        <w:t>六、本项目需求、资质要求、资格条件、付款方式、违约处罚等内容详见附件：项目询价文件。</w:t>
      </w:r>
    </w:p>
    <w:p w14:paraId="08BF1A5B" w14:textId="77777777" w:rsidR="00633E5A" w:rsidRDefault="00633E5A">
      <w:pPr>
        <w:pStyle w:val="a8"/>
        <w:spacing w:line="360" w:lineRule="auto"/>
        <w:ind w:left="420" w:firstLineChars="0" w:firstLine="0"/>
        <w:rPr>
          <w:rFonts w:ascii="宋体" w:hAnsi="宋体"/>
          <w:sz w:val="24"/>
        </w:rPr>
      </w:pPr>
    </w:p>
    <w:p w14:paraId="724E51E7" w14:textId="77777777" w:rsidR="00633E5A" w:rsidRDefault="000A10B2" w:rsidP="009F6285">
      <w:pPr>
        <w:ind w:firstLine="482"/>
        <w:rPr>
          <w:rFonts w:ascii="宋体" w:hAnsi="宋体"/>
          <w:b/>
          <w:sz w:val="24"/>
        </w:rPr>
      </w:pPr>
      <w:r>
        <w:rPr>
          <w:rFonts w:ascii="宋体" w:hAnsi="宋体" w:hint="eastAsia"/>
          <w:b/>
          <w:sz w:val="24"/>
        </w:rPr>
        <w:t>七、采购方：深圳市天威视讯股份有限公司</w:t>
      </w:r>
    </w:p>
    <w:p w14:paraId="7CC87B26" w14:textId="77777777" w:rsidR="00633E5A" w:rsidRDefault="000A10B2">
      <w:pPr>
        <w:pStyle w:val="a8"/>
        <w:ind w:firstLine="482"/>
        <w:rPr>
          <w:rFonts w:ascii="宋体" w:hAnsi="宋体"/>
          <w:b/>
          <w:sz w:val="24"/>
        </w:rPr>
      </w:pPr>
      <w:r>
        <w:rPr>
          <w:rFonts w:ascii="宋体" w:hAnsi="宋体" w:hint="eastAsia"/>
          <w:b/>
          <w:sz w:val="24"/>
        </w:rPr>
        <w:t>地址：深圳市彩田路6001号</w:t>
      </w:r>
    </w:p>
    <w:p w14:paraId="63CD0E0E" w14:textId="77777777" w:rsidR="00633E5A" w:rsidRDefault="000A10B2">
      <w:pPr>
        <w:pStyle w:val="a8"/>
        <w:ind w:firstLine="482"/>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Pr>
          <w:rFonts w:ascii="宋体" w:hAnsi="宋体"/>
          <w:b/>
          <w:sz w:val="24"/>
        </w:rPr>
        <w:t>钟工</w:t>
      </w:r>
    </w:p>
    <w:p w14:paraId="481DA3EB" w14:textId="77777777" w:rsidR="00633E5A" w:rsidRDefault="000A10B2">
      <w:pPr>
        <w:ind w:firstLineChars="200" w:firstLine="482"/>
        <w:rPr>
          <w:rFonts w:asciiTheme="minorEastAsia" w:eastAsiaTheme="minorEastAsia" w:hAnsiTheme="minorEastAsia"/>
          <w:sz w:val="28"/>
          <w:szCs w:val="28"/>
        </w:rPr>
      </w:pPr>
      <w:r>
        <w:rPr>
          <w:rFonts w:ascii="宋体" w:hAnsi="宋体" w:hint="eastAsia"/>
          <w:b/>
          <w:sz w:val="24"/>
        </w:rPr>
        <w:t xml:space="preserve">联系电话：83066888-3695  </w:t>
      </w:r>
      <w:r>
        <w:rPr>
          <w:rFonts w:ascii="宋体" w:hAnsi="宋体"/>
          <w:b/>
          <w:sz w:val="24"/>
        </w:rPr>
        <w:t>83066888-3683（技术）</w:t>
      </w:r>
    </w:p>
    <w:p w14:paraId="5E758A99" w14:textId="77777777" w:rsidR="00633E5A" w:rsidRDefault="00633E5A" w:rsidP="009F6285">
      <w:pPr>
        <w:ind w:firstLine="560"/>
        <w:rPr>
          <w:rFonts w:asciiTheme="minorEastAsia" w:eastAsiaTheme="minorEastAsia" w:hAnsiTheme="minorEastAsia"/>
          <w:sz w:val="28"/>
          <w:szCs w:val="28"/>
        </w:rPr>
      </w:pPr>
    </w:p>
    <w:p w14:paraId="6A5E65CD" w14:textId="77777777" w:rsidR="00633E5A" w:rsidRDefault="00633E5A" w:rsidP="009F6285">
      <w:pPr>
        <w:ind w:firstLine="560"/>
        <w:rPr>
          <w:rFonts w:asciiTheme="minorEastAsia" w:eastAsiaTheme="minorEastAsia" w:hAnsiTheme="minorEastAsia"/>
          <w:sz w:val="28"/>
          <w:szCs w:val="28"/>
        </w:rPr>
      </w:pPr>
    </w:p>
    <w:p w14:paraId="2B1B8953" w14:textId="77777777" w:rsidR="00633E5A" w:rsidRDefault="00633E5A" w:rsidP="009F6285">
      <w:pPr>
        <w:ind w:firstLine="560"/>
        <w:rPr>
          <w:rFonts w:asciiTheme="minorEastAsia" w:eastAsiaTheme="minorEastAsia" w:hAnsiTheme="minorEastAsia"/>
          <w:sz w:val="28"/>
          <w:szCs w:val="28"/>
        </w:rPr>
      </w:pPr>
    </w:p>
    <w:p w14:paraId="549421BA" w14:textId="77777777" w:rsidR="00633E5A" w:rsidRDefault="00633E5A" w:rsidP="009F6285">
      <w:pPr>
        <w:ind w:firstLine="560"/>
        <w:rPr>
          <w:rFonts w:asciiTheme="minorEastAsia" w:eastAsiaTheme="minorEastAsia" w:hAnsiTheme="minorEastAsia"/>
          <w:sz w:val="28"/>
          <w:szCs w:val="28"/>
        </w:rPr>
      </w:pPr>
    </w:p>
    <w:p w14:paraId="7BFCC5BC" w14:textId="77777777" w:rsidR="00633E5A" w:rsidRDefault="00633E5A" w:rsidP="009F6285">
      <w:pPr>
        <w:ind w:firstLine="560"/>
        <w:rPr>
          <w:rFonts w:asciiTheme="minorEastAsia" w:eastAsiaTheme="minorEastAsia" w:hAnsiTheme="minorEastAsia"/>
          <w:sz w:val="28"/>
          <w:szCs w:val="28"/>
        </w:rPr>
      </w:pPr>
    </w:p>
    <w:p w14:paraId="2FF75858" w14:textId="77777777" w:rsidR="00633E5A" w:rsidRDefault="000A10B2" w:rsidP="009F6285">
      <w:pPr>
        <w:ind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57A3CED1" w14:textId="5759F5D8" w:rsidR="00633E5A" w:rsidRDefault="000A10B2" w:rsidP="009F6285">
      <w:pPr>
        <w:spacing w:line="360" w:lineRule="auto"/>
        <w:ind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xml:space="preserve">【  </w:t>
      </w:r>
      <w:r w:rsidR="004D758D" w:rsidRPr="004D758D">
        <w:rPr>
          <w:rFonts w:asciiTheme="minorEastAsia" w:hAnsiTheme="minorEastAsia" w:hint="eastAsia"/>
          <w:b/>
          <w:bCs/>
          <w:color w:val="4F81BD"/>
          <w:sz w:val="28"/>
          <w:szCs w:val="28"/>
        </w:rPr>
        <w:t>技术楼</w:t>
      </w:r>
      <w:r w:rsidR="004D758D">
        <w:rPr>
          <w:rFonts w:asciiTheme="minorEastAsia" w:hAnsiTheme="minorEastAsia" w:hint="eastAsia"/>
          <w:b/>
          <w:bCs/>
          <w:color w:val="4F81BD"/>
          <w:sz w:val="28"/>
          <w:szCs w:val="28"/>
        </w:rPr>
        <w:t>200、</w:t>
      </w:r>
      <w:r w:rsidR="004D758D" w:rsidRPr="004D758D">
        <w:rPr>
          <w:rFonts w:asciiTheme="minorEastAsia" w:hAnsiTheme="minorEastAsia" w:hint="eastAsia"/>
          <w:b/>
          <w:bCs/>
          <w:color w:val="4F81BD"/>
          <w:sz w:val="28"/>
          <w:szCs w:val="28"/>
        </w:rPr>
        <w:t>300K UPS设备维保服务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Pr>
          <w:rFonts w:asciiTheme="minorEastAsia" w:eastAsiaTheme="minorEastAsia" w:hAnsiTheme="minorEastAsia"/>
          <w:b/>
          <w:bCs/>
          <w:color w:val="4F81BD"/>
          <w:sz w:val="28"/>
          <w:szCs w:val="28"/>
        </w:rPr>
        <w:t>XJ202</w:t>
      </w:r>
      <w:r w:rsidR="004D758D">
        <w:rPr>
          <w:rFonts w:asciiTheme="minorEastAsia" w:eastAsiaTheme="minorEastAsia" w:hAnsiTheme="minorEastAsia" w:hint="eastAsia"/>
          <w:b/>
          <w:bCs/>
          <w:color w:val="4F81BD"/>
          <w:sz w:val="28"/>
          <w:szCs w:val="28"/>
        </w:rPr>
        <w:t>5</w:t>
      </w:r>
      <w:r w:rsidR="004D758D">
        <w:rPr>
          <w:rFonts w:asciiTheme="minorEastAsia" w:eastAsiaTheme="minorEastAsia" w:hAnsiTheme="minorEastAsia"/>
          <w:b/>
          <w:bCs/>
          <w:color w:val="4F81BD"/>
          <w:sz w:val="28"/>
          <w:szCs w:val="28"/>
        </w:rPr>
        <w:t>01</w:t>
      </w:r>
      <w:r w:rsidR="004D758D">
        <w:rPr>
          <w:rFonts w:asciiTheme="minorEastAsia" w:eastAsiaTheme="minorEastAsia" w:hAnsiTheme="minorEastAsia" w:hint="eastAsia"/>
          <w:b/>
          <w:bCs/>
          <w:color w:val="4F81BD"/>
          <w:sz w:val="28"/>
          <w:szCs w:val="28"/>
        </w:rPr>
        <w:t>91</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 xml:space="preserve">具体要求如下： </w:t>
      </w:r>
    </w:p>
    <w:p w14:paraId="250E91E9" w14:textId="77777777" w:rsidR="00633E5A" w:rsidRDefault="00633E5A" w:rsidP="009F6285">
      <w:pPr>
        <w:spacing w:line="360" w:lineRule="auto"/>
        <w:ind w:firstLine="562"/>
        <w:rPr>
          <w:rFonts w:asciiTheme="minorEastAsia" w:eastAsiaTheme="minorEastAsia" w:hAnsiTheme="minorEastAsia"/>
          <w:b/>
          <w:bCs/>
          <w:sz w:val="28"/>
          <w:szCs w:val="28"/>
        </w:rPr>
      </w:pPr>
    </w:p>
    <w:tbl>
      <w:tblPr>
        <w:tblStyle w:val="a7"/>
        <w:tblW w:w="8613" w:type="dxa"/>
        <w:tblLook w:val="04A0" w:firstRow="1" w:lastRow="0" w:firstColumn="1" w:lastColumn="0" w:noHBand="0" w:noVBand="1"/>
      </w:tblPr>
      <w:tblGrid>
        <w:gridCol w:w="3227"/>
        <w:gridCol w:w="5386"/>
      </w:tblGrid>
      <w:tr w:rsidR="00633E5A" w14:paraId="5D09C993" w14:textId="77777777">
        <w:tc>
          <w:tcPr>
            <w:tcW w:w="8613" w:type="dxa"/>
            <w:gridSpan w:val="2"/>
          </w:tcPr>
          <w:p w14:paraId="2029D41D" w14:textId="77777777" w:rsidR="00633E5A" w:rsidRDefault="000A10B2" w:rsidP="009F6285">
            <w:pPr>
              <w:spacing w:line="360" w:lineRule="auto"/>
              <w:ind w:firstLine="482"/>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633E5A" w14:paraId="685F65F9" w14:textId="77777777">
        <w:tc>
          <w:tcPr>
            <w:tcW w:w="3227" w:type="dxa"/>
          </w:tcPr>
          <w:p w14:paraId="2CF513B8" w14:textId="77777777" w:rsidR="00633E5A" w:rsidRDefault="000A10B2">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1BDD26CF" w14:textId="77777777" w:rsidR="00633E5A" w:rsidRDefault="000A10B2" w:rsidP="009F6285">
            <w:pPr>
              <w:spacing w:line="360" w:lineRule="auto"/>
              <w:ind w:firstLine="482"/>
              <w:rPr>
                <w:rFonts w:ascii="宋体" w:hAnsi="宋体"/>
                <w:b/>
                <w:kern w:val="0"/>
                <w:sz w:val="24"/>
              </w:rPr>
            </w:pPr>
            <w:r>
              <w:rPr>
                <w:rFonts w:ascii="宋体" w:hAnsi="宋体" w:hint="eastAsia"/>
                <w:b/>
                <w:kern w:val="0"/>
                <w:sz w:val="24"/>
              </w:rPr>
              <w:t>详见：（服务需求清单）</w:t>
            </w:r>
          </w:p>
        </w:tc>
      </w:tr>
      <w:tr w:rsidR="00633E5A" w14:paraId="32B65797" w14:textId="77777777">
        <w:tc>
          <w:tcPr>
            <w:tcW w:w="3227" w:type="dxa"/>
          </w:tcPr>
          <w:p w14:paraId="19AAA8BD" w14:textId="77777777" w:rsidR="00633E5A" w:rsidRDefault="000A10B2">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22A7B685" w14:textId="1394DCBA" w:rsidR="00633E5A" w:rsidRDefault="000A10B2" w:rsidP="004D758D">
            <w:pPr>
              <w:spacing w:line="360" w:lineRule="auto"/>
              <w:rPr>
                <w:rFonts w:ascii="宋体" w:hAnsi="宋体"/>
                <w:kern w:val="0"/>
                <w:sz w:val="20"/>
              </w:rPr>
            </w:pPr>
            <w:proofErr w:type="gramStart"/>
            <w:r>
              <w:rPr>
                <w:rFonts w:asciiTheme="minorEastAsia" w:hAnsiTheme="minorEastAsia"/>
                <w:bCs/>
                <w:kern w:val="0"/>
                <w:sz w:val="24"/>
              </w:rPr>
              <w:t>维保时间</w:t>
            </w:r>
            <w:proofErr w:type="gramEnd"/>
            <w:r>
              <w:rPr>
                <w:rFonts w:asciiTheme="minorEastAsia" w:hAnsiTheme="minorEastAsia"/>
                <w:bCs/>
                <w:kern w:val="0"/>
                <w:sz w:val="24"/>
              </w:rPr>
              <w:t>：202</w:t>
            </w:r>
            <w:r w:rsidR="004D758D">
              <w:rPr>
                <w:rFonts w:asciiTheme="minorEastAsia" w:hAnsiTheme="minorEastAsia" w:hint="eastAsia"/>
                <w:bCs/>
                <w:kern w:val="0"/>
                <w:sz w:val="24"/>
              </w:rPr>
              <w:t>6</w:t>
            </w:r>
            <w:r>
              <w:rPr>
                <w:rFonts w:asciiTheme="minorEastAsia" w:hAnsiTheme="minorEastAsia"/>
                <w:bCs/>
                <w:kern w:val="0"/>
                <w:sz w:val="24"/>
              </w:rPr>
              <w:t>年1月1日至202</w:t>
            </w:r>
            <w:r w:rsidR="004D758D">
              <w:rPr>
                <w:rFonts w:asciiTheme="minorEastAsia" w:hAnsiTheme="minorEastAsia" w:hint="eastAsia"/>
                <w:bCs/>
                <w:kern w:val="0"/>
                <w:sz w:val="24"/>
              </w:rPr>
              <w:t>6</w:t>
            </w:r>
            <w:r>
              <w:rPr>
                <w:rFonts w:asciiTheme="minorEastAsia" w:hAnsiTheme="minorEastAsia"/>
                <w:bCs/>
                <w:kern w:val="0"/>
                <w:sz w:val="24"/>
              </w:rPr>
              <w:t>年12月31日</w:t>
            </w:r>
          </w:p>
        </w:tc>
      </w:tr>
      <w:tr w:rsidR="00633E5A" w14:paraId="455E7960" w14:textId="77777777">
        <w:tc>
          <w:tcPr>
            <w:tcW w:w="3227" w:type="dxa"/>
          </w:tcPr>
          <w:p w14:paraId="5CF4A1B1" w14:textId="77777777" w:rsidR="00633E5A" w:rsidRDefault="000A10B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验收方式</w:t>
            </w:r>
          </w:p>
        </w:tc>
        <w:tc>
          <w:tcPr>
            <w:tcW w:w="5386" w:type="dxa"/>
          </w:tcPr>
          <w:p w14:paraId="7DC970A9" w14:textId="2FEF7D85" w:rsidR="00633E5A" w:rsidRDefault="000A10B2">
            <w:pPr>
              <w:spacing w:line="360" w:lineRule="auto"/>
              <w:rPr>
                <w:rFonts w:ascii="宋体" w:hAnsi="宋体"/>
                <w:kern w:val="0"/>
                <w:sz w:val="20"/>
              </w:rPr>
            </w:pPr>
            <w:proofErr w:type="gramStart"/>
            <w:r>
              <w:rPr>
                <w:rFonts w:asciiTheme="minorEastAsia" w:hAnsiTheme="minorEastAsia"/>
                <w:bCs/>
                <w:kern w:val="0"/>
                <w:sz w:val="24"/>
              </w:rPr>
              <w:t>在维保服务</w:t>
            </w:r>
            <w:proofErr w:type="gramEnd"/>
            <w:r>
              <w:rPr>
                <w:rFonts w:asciiTheme="minorEastAsia" w:hAnsiTheme="minorEastAsia"/>
                <w:bCs/>
                <w:kern w:val="0"/>
                <w:sz w:val="24"/>
              </w:rPr>
              <w:t>期内完成</w:t>
            </w:r>
            <w:proofErr w:type="gramStart"/>
            <w:r w:rsidR="00A732BB" w:rsidRPr="00A732BB">
              <w:rPr>
                <w:rFonts w:asciiTheme="minorEastAsia" w:hAnsiTheme="minorEastAsia" w:hint="eastAsia"/>
                <w:bCs/>
                <w:kern w:val="0"/>
                <w:sz w:val="24"/>
              </w:rPr>
              <w:t>技术楼</w:t>
            </w:r>
            <w:proofErr w:type="gramEnd"/>
            <w:r w:rsidR="00A732BB" w:rsidRPr="00A732BB">
              <w:rPr>
                <w:rFonts w:asciiTheme="minorEastAsia" w:hAnsiTheme="minorEastAsia" w:hint="eastAsia"/>
                <w:bCs/>
                <w:kern w:val="0"/>
                <w:sz w:val="24"/>
              </w:rPr>
              <w:t>200、300K UPS</w:t>
            </w:r>
            <w:proofErr w:type="gramStart"/>
            <w:r w:rsidR="00A732BB" w:rsidRPr="00A732BB">
              <w:rPr>
                <w:rFonts w:asciiTheme="minorEastAsia" w:hAnsiTheme="minorEastAsia" w:hint="eastAsia"/>
                <w:bCs/>
                <w:kern w:val="0"/>
                <w:sz w:val="24"/>
              </w:rPr>
              <w:t>设备维保服务</w:t>
            </w:r>
            <w:proofErr w:type="gramEnd"/>
            <w:r>
              <w:rPr>
                <w:rFonts w:asciiTheme="minorEastAsia" w:hAnsiTheme="minorEastAsia"/>
                <w:bCs/>
                <w:kern w:val="0"/>
                <w:sz w:val="24"/>
              </w:rPr>
              <w:t>，</w:t>
            </w:r>
            <w:proofErr w:type="gramStart"/>
            <w:r>
              <w:rPr>
                <w:rFonts w:asciiTheme="minorEastAsia" w:hAnsiTheme="minorEastAsia"/>
                <w:bCs/>
                <w:kern w:val="0"/>
                <w:sz w:val="24"/>
              </w:rPr>
              <w:t>维保期间</w:t>
            </w:r>
            <w:proofErr w:type="gramEnd"/>
            <w:r>
              <w:rPr>
                <w:rFonts w:asciiTheme="minorEastAsia" w:hAnsiTheme="minorEastAsia"/>
                <w:bCs/>
                <w:kern w:val="0"/>
                <w:sz w:val="24"/>
              </w:rPr>
              <w:t>设备运行稳定、安全、无重大事故发生，设备资产不受重大损失影响。</w:t>
            </w:r>
          </w:p>
        </w:tc>
      </w:tr>
      <w:tr w:rsidR="00633E5A" w14:paraId="362BE78A" w14:textId="77777777">
        <w:tc>
          <w:tcPr>
            <w:tcW w:w="3227" w:type="dxa"/>
          </w:tcPr>
          <w:p w14:paraId="39278CE2" w14:textId="77777777" w:rsidR="00633E5A" w:rsidRDefault="000A10B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76B7EADE" w14:textId="77777777" w:rsidR="00B33A19" w:rsidRDefault="00B33A19" w:rsidP="00B33A19">
            <w:pPr>
              <w:numPr>
                <w:ilvl w:val="0"/>
                <w:numId w:val="12"/>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合同签订后，乙方向甲方开具20%的增值税专用发票，甲方应于收到发票之日起的30个工作日内，向乙方支付本合同约定的运维服务费的20%。</w:t>
            </w:r>
          </w:p>
          <w:p w14:paraId="08BA3A1E" w14:textId="77777777" w:rsidR="00B33A19" w:rsidRDefault="00B33A19" w:rsidP="00B33A19">
            <w:pPr>
              <w:numPr>
                <w:ilvl w:val="0"/>
                <w:numId w:val="12"/>
              </w:numPr>
              <w:tabs>
                <w:tab w:val="left" w:pos="426"/>
                <w:tab w:val="left" w:pos="709"/>
                <w:tab w:val="left" w:pos="1701"/>
                <w:tab w:val="left" w:pos="7655"/>
              </w:tabs>
              <w:spacing w:line="360" w:lineRule="auto"/>
              <w:ind w:firstLineChars="200" w:firstLine="480"/>
              <w:rPr>
                <w:rFonts w:ascii="宋体" w:hAnsi="宋体"/>
                <w:sz w:val="24"/>
              </w:rPr>
            </w:pPr>
            <w:r>
              <w:rPr>
                <w:rFonts w:ascii="宋体" w:hAnsi="宋体" w:hint="eastAsia"/>
                <w:sz w:val="24"/>
              </w:rPr>
              <w:t>合同签订6个月后，乙方向甲方开具30%的增值税专用发票，甲方应于收到发票之日起的30个工作日内，向乙方支付本合同约定的运维服务费的30%。</w:t>
            </w:r>
          </w:p>
          <w:p w14:paraId="343E921E" w14:textId="6B5440ED" w:rsidR="00633E5A" w:rsidRDefault="00B33A19" w:rsidP="00B33A19">
            <w:pPr>
              <w:spacing w:line="360" w:lineRule="auto"/>
              <w:ind w:firstLineChars="200" w:firstLine="480"/>
              <w:rPr>
                <w:rFonts w:ascii="宋体" w:hAnsi="宋体"/>
                <w:kern w:val="0"/>
                <w:sz w:val="20"/>
              </w:rPr>
            </w:pPr>
            <w:r>
              <w:rPr>
                <w:rFonts w:ascii="宋体" w:hAnsi="宋体" w:hint="eastAsia"/>
                <w:sz w:val="24"/>
              </w:rPr>
              <w:t>3、合同约定的服务期限届满后，乙方向甲方开具50%的增值税专用发票，甲方应于收到发票之日起的 30个工作日内，向乙方支付本合同约定的运维服务费的50%。</w:t>
            </w:r>
          </w:p>
        </w:tc>
      </w:tr>
      <w:tr w:rsidR="00D60E7E" w14:paraId="46605350" w14:textId="77777777">
        <w:tc>
          <w:tcPr>
            <w:tcW w:w="3227" w:type="dxa"/>
          </w:tcPr>
          <w:p w14:paraId="5DC33897" w14:textId="645137E0" w:rsidR="00D60E7E" w:rsidRPr="00D60E7E" w:rsidRDefault="00D60E7E">
            <w:pPr>
              <w:spacing w:line="360" w:lineRule="auto"/>
              <w:rPr>
                <w:rFonts w:asciiTheme="minorEastAsia" w:eastAsiaTheme="minorEastAsia" w:hAnsiTheme="minorEastAsia" w:hint="eastAsia"/>
                <w:kern w:val="0"/>
                <w:sz w:val="24"/>
              </w:rPr>
            </w:pPr>
            <w:r>
              <w:rPr>
                <w:rFonts w:asciiTheme="minorEastAsia" w:eastAsiaTheme="minorEastAsia" w:hAnsiTheme="minorEastAsia" w:hint="eastAsia"/>
                <w:kern w:val="0"/>
                <w:sz w:val="24"/>
              </w:rPr>
              <w:t>项目限价</w:t>
            </w:r>
          </w:p>
        </w:tc>
        <w:tc>
          <w:tcPr>
            <w:tcW w:w="5386" w:type="dxa"/>
          </w:tcPr>
          <w:p w14:paraId="255EF16B" w14:textId="04B96DFE" w:rsidR="00D60E7E" w:rsidRDefault="00D60E7E" w:rsidP="00D60E7E">
            <w:pPr>
              <w:tabs>
                <w:tab w:val="left" w:pos="426"/>
                <w:tab w:val="left" w:pos="709"/>
                <w:tab w:val="left" w:pos="1701"/>
                <w:tab w:val="left" w:pos="7655"/>
              </w:tabs>
              <w:spacing w:line="360" w:lineRule="auto"/>
              <w:rPr>
                <w:rFonts w:ascii="宋体" w:hAnsi="宋体" w:hint="eastAsia"/>
                <w:sz w:val="24"/>
              </w:rPr>
            </w:pPr>
            <w:r w:rsidRPr="00D60E7E">
              <w:rPr>
                <w:rFonts w:ascii="宋体" w:hAnsi="宋体" w:hint="eastAsia"/>
                <w:sz w:val="24"/>
              </w:rPr>
              <w:t>该项目报价不得高于3</w:t>
            </w:r>
            <w:r>
              <w:rPr>
                <w:rFonts w:ascii="宋体" w:hAnsi="宋体" w:hint="eastAsia"/>
                <w:sz w:val="24"/>
              </w:rPr>
              <w:t>600</w:t>
            </w:r>
            <w:r w:rsidR="009F6285">
              <w:rPr>
                <w:rFonts w:ascii="宋体" w:hAnsi="宋体" w:hint="eastAsia"/>
                <w:sz w:val="24"/>
              </w:rPr>
              <w:t>0</w:t>
            </w:r>
            <w:r w:rsidRPr="00D60E7E">
              <w:rPr>
                <w:rFonts w:ascii="宋体" w:hAnsi="宋体" w:hint="eastAsia"/>
                <w:sz w:val="24"/>
              </w:rPr>
              <w:t>元</w:t>
            </w:r>
          </w:p>
        </w:tc>
      </w:tr>
      <w:tr w:rsidR="00633E5A" w14:paraId="200C0FF8" w14:textId="77777777">
        <w:tc>
          <w:tcPr>
            <w:tcW w:w="3227" w:type="dxa"/>
          </w:tcPr>
          <w:p w14:paraId="6C9E345F" w14:textId="77777777" w:rsidR="00633E5A" w:rsidRDefault="000A10B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0E5876CA" w14:textId="77777777" w:rsidR="00633E5A" w:rsidRDefault="000A10B2">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633E5A" w14:paraId="0A5A0E85" w14:textId="77777777">
        <w:tc>
          <w:tcPr>
            <w:tcW w:w="3227" w:type="dxa"/>
          </w:tcPr>
          <w:p w14:paraId="55449FCF" w14:textId="77777777" w:rsidR="00633E5A" w:rsidRDefault="000A10B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3496C653" w14:textId="5519F9AB" w:rsidR="00633E5A" w:rsidRDefault="000A10B2">
            <w:pPr>
              <w:spacing w:line="360" w:lineRule="auto"/>
              <w:ind w:firstLine="480"/>
              <w:rPr>
                <w:rFonts w:asciiTheme="minorEastAsia" w:eastAsiaTheme="minorEastAsia" w:hAnsiTheme="minorEastAsia"/>
                <w:bCs/>
                <w:kern w:val="0"/>
                <w:sz w:val="24"/>
              </w:rPr>
            </w:pPr>
            <w:r>
              <w:rPr>
                <w:rFonts w:asciiTheme="minorEastAsia" w:hAnsiTheme="minorEastAsia"/>
                <w:bCs/>
                <w:kern w:val="0"/>
                <w:sz w:val="24"/>
              </w:rPr>
              <w:t>供应商需</w:t>
            </w:r>
            <w:proofErr w:type="gramStart"/>
            <w:r>
              <w:rPr>
                <w:rFonts w:asciiTheme="minorEastAsia" w:hAnsiTheme="minorEastAsia"/>
                <w:bCs/>
                <w:kern w:val="0"/>
                <w:sz w:val="24"/>
              </w:rPr>
              <w:t>在维保服务</w:t>
            </w:r>
            <w:proofErr w:type="gramEnd"/>
            <w:r>
              <w:rPr>
                <w:rFonts w:asciiTheme="minorEastAsia" w:hAnsiTheme="minorEastAsia"/>
                <w:bCs/>
                <w:kern w:val="0"/>
                <w:sz w:val="24"/>
              </w:rPr>
              <w:t>期内完成</w:t>
            </w:r>
            <w:proofErr w:type="gramStart"/>
            <w:r w:rsidR="003B5DF9" w:rsidRPr="003B5DF9">
              <w:rPr>
                <w:rFonts w:asciiTheme="minorEastAsia" w:hAnsiTheme="minorEastAsia" w:hint="eastAsia"/>
                <w:bCs/>
                <w:kern w:val="0"/>
                <w:sz w:val="24"/>
              </w:rPr>
              <w:t>技术楼</w:t>
            </w:r>
            <w:proofErr w:type="gramEnd"/>
            <w:r w:rsidR="003B5DF9" w:rsidRPr="003B5DF9">
              <w:rPr>
                <w:rFonts w:asciiTheme="minorEastAsia" w:hAnsiTheme="minorEastAsia" w:hint="eastAsia"/>
                <w:bCs/>
                <w:kern w:val="0"/>
                <w:sz w:val="24"/>
              </w:rPr>
              <w:t>200、300K UPS</w:t>
            </w:r>
            <w:proofErr w:type="gramStart"/>
            <w:r w:rsidR="003B5DF9" w:rsidRPr="003B5DF9">
              <w:rPr>
                <w:rFonts w:asciiTheme="minorEastAsia" w:hAnsiTheme="minorEastAsia" w:hint="eastAsia"/>
                <w:bCs/>
                <w:kern w:val="0"/>
                <w:sz w:val="24"/>
              </w:rPr>
              <w:t>设备维保服务</w:t>
            </w:r>
            <w:proofErr w:type="gramEnd"/>
            <w:r>
              <w:rPr>
                <w:rFonts w:asciiTheme="minorEastAsia" w:hAnsiTheme="minorEastAsia"/>
                <w:bCs/>
                <w:kern w:val="0"/>
                <w:sz w:val="24"/>
              </w:rPr>
              <w:t>。</w:t>
            </w:r>
          </w:p>
          <w:p w14:paraId="06F01E5D" w14:textId="3D6A8413" w:rsidR="00633E5A" w:rsidRDefault="003B5DF9" w:rsidP="003B5DF9">
            <w:pPr>
              <w:spacing w:line="360" w:lineRule="auto"/>
              <w:ind w:firstLineChars="200" w:firstLine="480"/>
              <w:rPr>
                <w:rFonts w:asciiTheme="minorEastAsia" w:eastAsiaTheme="minorEastAsia" w:hAnsiTheme="minorEastAsia"/>
                <w:bCs/>
                <w:kern w:val="0"/>
                <w:sz w:val="24"/>
              </w:rPr>
            </w:pPr>
            <w:r>
              <w:rPr>
                <w:rFonts w:asciiTheme="minorEastAsia" w:hAnsiTheme="minorEastAsia"/>
                <w:bCs/>
                <w:kern w:val="0"/>
                <w:sz w:val="24"/>
              </w:rPr>
              <w:t>如未</w:t>
            </w:r>
            <w:proofErr w:type="gramStart"/>
            <w:r>
              <w:rPr>
                <w:rFonts w:asciiTheme="minorEastAsia" w:hAnsiTheme="minorEastAsia"/>
                <w:bCs/>
                <w:kern w:val="0"/>
                <w:sz w:val="24"/>
              </w:rPr>
              <w:t>在维保服务</w:t>
            </w:r>
            <w:proofErr w:type="gramEnd"/>
            <w:r>
              <w:rPr>
                <w:rFonts w:asciiTheme="minorEastAsia" w:hAnsiTheme="minorEastAsia"/>
                <w:bCs/>
                <w:kern w:val="0"/>
                <w:sz w:val="24"/>
              </w:rPr>
              <w:t>期内完成</w:t>
            </w:r>
            <w:proofErr w:type="gramStart"/>
            <w:r w:rsidRPr="003B5DF9">
              <w:rPr>
                <w:rFonts w:asciiTheme="minorEastAsia" w:hAnsiTheme="minorEastAsia" w:hint="eastAsia"/>
                <w:bCs/>
                <w:kern w:val="0"/>
                <w:sz w:val="24"/>
              </w:rPr>
              <w:t>技术楼</w:t>
            </w:r>
            <w:proofErr w:type="gramEnd"/>
            <w:r w:rsidRPr="003B5DF9">
              <w:rPr>
                <w:rFonts w:asciiTheme="minorEastAsia" w:hAnsiTheme="minorEastAsia" w:hint="eastAsia"/>
                <w:bCs/>
                <w:kern w:val="0"/>
                <w:sz w:val="24"/>
              </w:rPr>
              <w:t>200、300K UPS</w:t>
            </w:r>
            <w:proofErr w:type="gramStart"/>
            <w:r w:rsidRPr="003B5DF9">
              <w:rPr>
                <w:rFonts w:asciiTheme="minorEastAsia" w:hAnsiTheme="minorEastAsia" w:hint="eastAsia"/>
                <w:bCs/>
                <w:kern w:val="0"/>
                <w:sz w:val="24"/>
              </w:rPr>
              <w:t>设备维保服务</w:t>
            </w:r>
            <w:proofErr w:type="gramEnd"/>
            <w:r w:rsidR="000A10B2">
              <w:rPr>
                <w:rFonts w:asciiTheme="minorEastAsia" w:hAnsiTheme="minorEastAsia"/>
                <w:bCs/>
                <w:kern w:val="0"/>
                <w:sz w:val="24"/>
              </w:rPr>
              <w:t>，则视为违约，我司有权向成交</w:t>
            </w:r>
            <w:r w:rsidR="000A10B2">
              <w:rPr>
                <w:rFonts w:asciiTheme="minorEastAsia" w:hAnsiTheme="minorEastAsia"/>
                <w:bCs/>
                <w:kern w:val="0"/>
                <w:sz w:val="24"/>
              </w:rPr>
              <w:lastRenderedPageBreak/>
              <w:t>人进行索赔，索赔金额为成交金额的</w:t>
            </w:r>
            <w:r w:rsidR="000A10B2">
              <w:rPr>
                <w:rFonts w:asciiTheme="minorEastAsia" w:eastAsiaTheme="minorEastAsia" w:hAnsiTheme="minorEastAsia"/>
                <w:bCs/>
                <w:kern w:val="0"/>
                <w:sz w:val="24"/>
              </w:rPr>
              <w:t>20%</w:t>
            </w:r>
            <w:r w:rsidR="000A10B2">
              <w:rPr>
                <w:rFonts w:asciiTheme="minorEastAsia" w:hAnsiTheme="minorEastAsia"/>
                <w:bCs/>
                <w:kern w:val="0"/>
                <w:sz w:val="24"/>
              </w:rPr>
              <w:t>。</w:t>
            </w:r>
          </w:p>
        </w:tc>
      </w:tr>
      <w:tr w:rsidR="00633E5A" w14:paraId="588E59C8" w14:textId="77777777">
        <w:tc>
          <w:tcPr>
            <w:tcW w:w="3227" w:type="dxa"/>
          </w:tcPr>
          <w:p w14:paraId="3FB99FA0" w14:textId="77777777" w:rsidR="00633E5A" w:rsidRDefault="000A10B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lastRenderedPageBreak/>
              <w:t>供应商提供样品</w:t>
            </w:r>
          </w:p>
        </w:tc>
        <w:tc>
          <w:tcPr>
            <w:tcW w:w="5386" w:type="dxa"/>
          </w:tcPr>
          <w:p w14:paraId="63453877" w14:textId="77777777" w:rsidR="00633E5A" w:rsidRDefault="000A10B2" w:rsidP="009F6285">
            <w:pPr>
              <w:spacing w:line="360" w:lineRule="auto"/>
              <w:ind w:firstLine="400"/>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633E5A" w14:paraId="67283B28" w14:textId="77777777">
        <w:tc>
          <w:tcPr>
            <w:tcW w:w="3227" w:type="dxa"/>
          </w:tcPr>
          <w:p w14:paraId="1A4972FE" w14:textId="77777777" w:rsidR="00633E5A" w:rsidRDefault="000A10B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312AB8B1" w14:textId="77777777" w:rsidR="00633E5A" w:rsidRDefault="000A10B2" w:rsidP="009F6285">
            <w:pPr>
              <w:spacing w:line="360" w:lineRule="auto"/>
              <w:ind w:firstLine="400"/>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633E5A" w14:paraId="71035A3A" w14:textId="77777777">
        <w:tc>
          <w:tcPr>
            <w:tcW w:w="8613" w:type="dxa"/>
            <w:gridSpan w:val="2"/>
          </w:tcPr>
          <w:p w14:paraId="71BDDAF1" w14:textId="77777777" w:rsidR="00633E5A" w:rsidRDefault="000A10B2" w:rsidP="009F6285">
            <w:pPr>
              <w:spacing w:line="360" w:lineRule="auto"/>
              <w:ind w:firstLine="482"/>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633E5A" w14:paraId="0F0E34E8" w14:textId="77777777">
        <w:tc>
          <w:tcPr>
            <w:tcW w:w="3227" w:type="dxa"/>
          </w:tcPr>
          <w:p w14:paraId="46DCB1C2" w14:textId="77777777" w:rsidR="00633E5A" w:rsidRDefault="000A10B2" w:rsidP="009F6285">
            <w:pPr>
              <w:spacing w:line="360" w:lineRule="auto"/>
              <w:ind w:firstLine="482"/>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43ED1FC8" w14:textId="77777777" w:rsidR="00633E5A" w:rsidRDefault="000A10B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633E5A" w14:paraId="7C8F6A4F" w14:textId="77777777">
        <w:tc>
          <w:tcPr>
            <w:tcW w:w="3227" w:type="dxa"/>
          </w:tcPr>
          <w:p w14:paraId="25ADD94C" w14:textId="77777777" w:rsidR="00633E5A" w:rsidRDefault="000A10B2" w:rsidP="009F6285">
            <w:pPr>
              <w:spacing w:line="360" w:lineRule="auto"/>
              <w:ind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22D0B96C" w14:textId="77777777" w:rsidR="00633E5A" w:rsidRDefault="000A10B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633E5A" w14:paraId="25745612" w14:textId="77777777">
        <w:tc>
          <w:tcPr>
            <w:tcW w:w="3227" w:type="dxa"/>
          </w:tcPr>
          <w:p w14:paraId="2E689B2D" w14:textId="77777777" w:rsidR="00633E5A" w:rsidRDefault="000A10B2" w:rsidP="009F6285">
            <w:pPr>
              <w:spacing w:line="360" w:lineRule="auto"/>
              <w:ind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7D6954C1" w14:textId="77777777" w:rsidR="00633E5A" w:rsidRDefault="000A10B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633E5A" w14:paraId="514A5069" w14:textId="77777777">
        <w:tc>
          <w:tcPr>
            <w:tcW w:w="3227" w:type="dxa"/>
          </w:tcPr>
          <w:p w14:paraId="2FFD093F" w14:textId="77777777" w:rsidR="00633E5A" w:rsidRDefault="000A10B2" w:rsidP="009F6285">
            <w:pPr>
              <w:spacing w:line="360" w:lineRule="auto"/>
              <w:ind w:firstLine="482"/>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6EDA656B" w14:textId="77777777" w:rsidR="003A6F2B" w:rsidRPr="003A6F2B" w:rsidRDefault="003A6F2B" w:rsidP="003A6F2B">
            <w:pPr>
              <w:spacing w:line="360" w:lineRule="auto"/>
              <w:rPr>
                <w:rFonts w:asciiTheme="minorEastAsia" w:eastAsiaTheme="minorEastAsia" w:hAnsiTheme="minorEastAsia"/>
                <w:bCs/>
                <w:kern w:val="0"/>
                <w:sz w:val="24"/>
              </w:rPr>
            </w:pPr>
            <w:r w:rsidRPr="003A6F2B">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1A55E0CF" w14:textId="4B71B368" w:rsidR="00633E5A" w:rsidRDefault="003A6F2B" w:rsidP="003A6F2B">
            <w:pPr>
              <w:spacing w:line="360" w:lineRule="auto"/>
              <w:rPr>
                <w:rFonts w:asciiTheme="minorEastAsia" w:eastAsiaTheme="minorEastAsia" w:hAnsiTheme="minorEastAsia"/>
                <w:bCs/>
                <w:kern w:val="0"/>
                <w:sz w:val="24"/>
              </w:rPr>
            </w:pPr>
            <w:r w:rsidRPr="003A6F2B">
              <w:rPr>
                <w:rFonts w:asciiTheme="minorEastAsia" w:eastAsiaTheme="minorEastAsia" w:hAnsiTheme="minorEastAsia" w:hint="eastAsia"/>
                <w:bCs/>
                <w:kern w:val="0"/>
                <w:sz w:val="24"/>
              </w:rPr>
              <w:t>★2、供应商必须为设备生产厂家或代理商，供应商为代理商的，需提供设备生产厂家针对本项目的授权书（加盖公章）。</w:t>
            </w:r>
          </w:p>
        </w:tc>
      </w:tr>
      <w:tr w:rsidR="00633E5A" w14:paraId="7123A3FA" w14:textId="77777777">
        <w:tc>
          <w:tcPr>
            <w:tcW w:w="3227" w:type="dxa"/>
          </w:tcPr>
          <w:p w14:paraId="770129F4" w14:textId="77777777" w:rsidR="00633E5A" w:rsidRDefault="000A10B2" w:rsidP="009F6285">
            <w:pPr>
              <w:spacing w:line="360" w:lineRule="auto"/>
              <w:ind w:firstLine="482"/>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2AB5C30D" w14:textId="77777777" w:rsidR="00633E5A" w:rsidRDefault="000A10B2">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633E5A" w14:paraId="232B5C80" w14:textId="77777777">
        <w:tc>
          <w:tcPr>
            <w:tcW w:w="3227" w:type="dxa"/>
          </w:tcPr>
          <w:p w14:paraId="7420D285" w14:textId="77777777" w:rsidR="00633E5A" w:rsidRDefault="000A10B2" w:rsidP="009F6285">
            <w:pPr>
              <w:spacing w:line="360" w:lineRule="auto"/>
              <w:ind w:firstLine="482"/>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0FBD44D5" w14:textId="77777777" w:rsidR="00633E5A" w:rsidRDefault="000A10B2">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633E5A" w14:paraId="47432F44" w14:textId="77777777">
        <w:tc>
          <w:tcPr>
            <w:tcW w:w="3227" w:type="dxa"/>
          </w:tcPr>
          <w:p w14:paraId="5A1A7F8A" w14:textId="77777777" w:rsidR="00633E5A" w:rsidRDefault="000A10B2" w:rsidP="009F6285">
            <w:pPr>
              <w:spacing w:line="360" w:lineRule="auto"/>
              <w:ind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51BCBEA1" w14:textId="58BD69B6" w:rsidR="00633E5A" w:rsidRDefault="009F6285" w:rsidP="009F6285">
            <w:pPr>
              <w:spacing w:line="360" w:lineRule="auto"/>
              <w:ind w:firstLineChars="200" w:firstLine="482"/>
              <w:rPr>
                <w:rFonts w:asciiTheme="minorEastAsia" w:eastAsiaTheme="minorEastAsia" w:hAnsiTheme="minorEastAsia"/>
                <w:b/>
                <w:bCs/>
                <w:kern w:val="0"/>
                <w:sz w:val="24"/>
              </w:rPr>
            </w:pPr>
            <w:bookmarkStart w:id="0" w:name="_GoBack"/>
            <w:bookmarkEnd w:id="0"/>
            <w:r>
              <w:rPr>
                <w:rFonts w:asciiTheme="minorEastAsia" w:eastAsiaTheme="minorEastAsia" w:hAnsiTheme="minorEastAsia"/>
                <w:b/>
                <w:bCs/>
                <w:kern w:val="0"/>
                <w:sz w:val="24"/>
              </w:rPr>
              <w:t>无</w:t>
            </w:r>
          </w:p>
        </w:tc>
      </w:tr>
    </w:tbl>
    <w:p w14:paraId="587ECBE9" w14:textId="77777777" w:rsidR="00633E5A" w:rsidRDefault="000A10B2">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42F073AF" w14:textId="77777777" w:rsidR="00633E5A" w:rsidRDefault="00633E5A" w:rsidP="009F6285">
      <w:pPr>
        <w:spacing w:line="360" w:lineRule="auto"/>
        <w:ind w:firstLine="883"/>
        <w:rPr>
          <w:rFonts w:ascii="Arial" w:eastAsia="黑体" w:hAnsi="Arial"/>
          <w:b/>
          <w:kern w:val="0"/>
          <w:sz w:val="44"/>
          <w:szCs w:val="44"/>
          <w:lang w:val="zh-CN"/>
        </w:rPr>
      </w:pPr>
    </w:p>
    <w:p w14:paraId="53E6BA4B" w14:textId="77777777" w:rsidR="00633E5A" w:rsidRDefault="00633E5A" w:rsidP="009F6285">
      <w:pPr>
        <w:spacing w:line="360" w:lineRule="auto"/>
        <w:ind w:firstLine="883"/>
        <w:rPr>
          <w:rFonts w:ascii="Arial" w:eastAsia="黑体" w:hAnsi="Arial"/>
          <w:b/>
          <w:kern w:val="0"/>
          <w:sz w:val="44"/>
          <w:szCs w:val="44"/>
          <w:lang w:val="zh-CN"/>
        </w:rPr>
      </w:pPr>
    </w:p>
    <w:p w14:paraId="4622882B" w14:textId="77777777" w:rsidR="00633E5A" w:rsidRDefault="000A10B2" w:rsidP="009F6285">
      <w:pPr>
        <w:ind w:firstLine="643"/>
        <w:rPr>
          <w:rFonts w:ascii="黑体" w:eastAsia="黑体" w:hAnsi="黑体"/>
          <w:b/>
          <w:bCs/>
          <w:sz w:val="32"/>
          <w:szCs w:val="32"/>
        </w:rPr>
      </w:pPr>
      <w:r>
        <w:rPr>
          <w:rFonts w:ascii="黑体" w:eastAsia="黑体" w:hAnsi="黑体" w:hint="eastAsia"/>
          <w:b/>
          <w:bCs/>
          <w:sz w:val="32"/>
          <w:szCs w:val="32"/>
        </w:rPr>
        <w:br w:type="page"/>
      </w:r>
    </w:p>
    <w:p w14:paraId="706482A5" w14:textId="77777777" w:rsidR="00633E5A" w:rsidRDefault="000A10B2" w:rsidP="009F6285">
      <w:pPr>
        <w:spacing w:line="360" w:lineRule="auto"/>
        <w:ind w:firstLine="643"/>
        <w:rPr>
          <w:rFonts w:ascii="黑体" w:eastAsia="黑体" w:hAnsi="黑体"/>
          <w:b/>
          <w:bCs/>
          <w:sz w:val="32"/>
          <w:szCs w:val="32"/>
        </w:rPr>
      </w:pPr>
      <w:r>
        <w:rPr>
          <w:rFonts w:ascii="黑体" w:eastAsia="黑体" w:hAnsi="黑体"/>
          <w:b/>
          <w:bCs/>
          <w:sz w:val="32"/>
          <w:szCs w:val="32"/>
        </w:rPr>
        <w:lastRenderedPageBreak/>
        <w:t>服务需求清单：</w:t>
      </w:r>
    </w:p>
    <w:p w14:paraId="3F7700BD" w14:textId="455B3CA4" w:rsidR="00633E5A" w:rsidRDefault="000A10B2" w:rsidP="009F6285">
      <w:pPr>
        <w:numPr>
          <w:ilvl w:val="0"/>
          <w:numId w:val="9"/>
        </w:numPr>
        <w:ind w:firstLine="643"/>
        <w:rPr>
          <w:rFonts w:ascii="宋体" w:hAnsi="宋体"/>
          <w:b/>
          <w:sz w:val="32"/>
          <w:szCs w:val="32"/>
        </w:rPr>
      </w:pPr>
      <w:proofErr w:type="gramStart"/>
      <w:r>
        <w:rPr>
          <w:rFonts w:ascii="宋体" w:hAnsi="宋体"/>
          <w:b/>
          <w:sz w:val="32"/>
          <w:szCs w:val="32"/>
        </w:rPr>
        <w:t>维保时间</w:t>
      </w:r>
      <w:proofErr w:type="gramEnd"/>
      <w:r>
        <w:rPr>
          <w:rFonts w:ascii="宋体" w:hAnsi="宋体"/>
          <w:b/>
          <w:sz w:val="32"/>
          <w:szCs w:val="32"/>
        </w:rPr>
        <w:t>：202</w:t>
      </w:r>
      <w:r w:rsidR="004D758D">
        <w:rPr>
          <w:rFonts w:ascii="宋体" w:hAnsi="宋体" w:hint="eastAsia"/>
          <w:b/>
          <w:sz w:val="32"/>
          <w:szCs w:val="32"/>
        </w:rPr>
        <w:t>6</w:t>
      </w:r>
      <w:r>
        <w:rPr>
          <w:rFonts w:ascii="宋体" w:hAnsi="宋体"/>
          <w:b/>
          <w:sz w:val="32"/>
          <w:szCs w:val="32"/>
        </w:rPr>
        <w:t>年1月1日至202</w:t>
      </w:r>
      <w:r w:rsidR="004D758D">
        <w:rPr>
          <w:rFonts w:ascii="宋体" w:hAnsi="宋体" w:hint="eastAsia"/>
          <w:b/>
          <w:sz w:val="32"/>
          <w:szCs w:val="32"/>
        </w:rPr>
        <w:t>6</w:t>
      </w:r>
      <w:r>
        <w:rPr>
          <w:rFonts w:ascii="宋体" w:hAnsi="宋体"/>
          <w:b/>
          <w:sz w:val="32"/>
          <w:szCs w:val="32"/>
        </w:rPr>
        <w:t>年12月31日 共计</w:t>
      </w:r>
      <w:r w:rsidR="004D758D">
        <w:rPr>
          <w:rFonts w:ascii="宋体" w:hAnsi="宋体" w:hint="eastAsia"/>
          <w:b/>
          <w:sz w:val="32"/>
          <w:szCs w:val="32"/>
        </w:rPr>
        <w:t>12</w:t>
      </w:r>
      <w:r>
        <w:rPr>
          <w:rFonts w:ascii="宋体" w:hAnsi="宋体"/>
          <w:b/>
          <w:sz w:val="32"/>
          <w:szCs w:val="32"/>
        </w:rPr>
        <w:t>个月。</w:t>
      </w:r>
    </w:p>
    <w:p w14:paraId="6262CDA7" w14:textId="77777777" w:rsidR="00633E5A" w:rsidRDefault="000A10B2" w:rsidP="009F6285">
      <w:pPr>
        <w:numPr>
          <w:ilvl w:val="0"/>
          <w:numId w:val="9"/>
        </w:numPr>
        <w:ind w:firstLine="643"/>
        <w:rPr>
          <w:rFonts w:ascii="宋体" w:hAnsi="宋体"/>
          <w:b/>
          <w:sz w:val="32"/>
          <w:szCs w:val="32"/>
        </w:rPr>
      </w:pPr>
      <w:proofErr w:type="gramStart"/>
      <w:r>
        <w:rPr>
          <w:rFonts w:ascii="宋体" w:hAnsi="宋体"/>
          <w:b/>
          <w:sz w:val="32"/>
          <w:szCs w:val="32"/>
        </w:rPr>
        <w:t>维保要求</w:t>
      </w:r>
      <w:proofErr w:type="gramEnd"/>
    </w:p>
    <w:p w14:paraId="03BEF9D8" w14:textId="77777777" w:rsidR="004D758D" w:rsidRPr="004D758D" w:rsidRDefault="004D758D" w:rsidP="009F6285">
      <w:pPr>
        <w:tabs>
          <w:tab w:val="left" w:pos="0"/>
        </w:tabs>
        <w:ind w:firstLine="643"/>
        <w:rPr>
          <w:rFonts w:ascii="宋体" w:hAnsi="宋体"/>
          <w:b/>
          <w:sz w:val="32"/>
          <w:szCs w:val="32"/>
        </w:rPr>
      </w:pPr>
      <w:r w:rsidRPr="004D758D">
        <w:rPr>
          <w:rFonts w:ascii="宋体" w:hAnsi="宋体" w:hint="eastAsia"/>
          <w:b/>
          <w:sz w:val="32"/>
          <w:szCs w:val="32"/>
        </w:rPr>
        <w:t>9395系列300KVA主机两台，200KVA主机两台。UPS主机一共4台。</w:t>
      </w:r>
    </w:p>
    <w:p w14:paraId="0ECAD992" w14:textId="5083861F" w:rsidR="004D758D" w:rsidRDefault="004D758D" w:rsidP="009F6285">
      <w:pPr>
        <w:tabs>
          <w:tab w:val="left" w:pos="0"/>
        </w:tabs>
        <w:ind w:firstLine="643"/>
        <w:rPr>
          <w:rFonts w:ascii="宋体" w:hAnsi="宋体"/>
          <w:b/>
          <w:sz w:val="32"/>
          <w:szCs w:val="32"/>
        </w:rPr>
      </w:pPr>
      <w:r w:rsidRPr="004D758D">
        <w:rPr>
          <w:rFonts w:ascii="宋体" w:hAnsi="宋体" w:hint="eastAsia"/>
          <w:b/>
          <w:sz w:val="32"/>
          <w:szCs w:val="32"/>
        </w:rPr>
        <w:t>UPS专业维护技术人员具备专业资质、对伊</w:t>
      </w:r>
      <w:proofErr w:type="gramStart"/>
      <w:r w:rsidRPr="004D758D">
        <w:rPr>
          <w:rFonts w:ascii="宋体" w:hAnsi="宋体" w:hint="eastAsia"/>
          <w:b/>
          <w:sz w:val="32"/>
          <w:szCs w:val="32"/>
        </w:rPr>
        <w:t>顿品牌</w:t>
      </w:r>
      <w:proofErr w:type="gramEnd"/>
      <w:r w:rsidRPr="004D758D">
        <w:rPr>
          <w:rFonts w:ascii="宋体" w:hAnsi="宋体" w:hint="eastAsia"/>
          <w:b/>
          <w:sz w:val="32"/>
          <w:szCs w:val="32"/>
        </w:rPr>
        <w:t>UPS设备具备专业性能分析和处理故障的应急处置能力。</w:t>
      </w:r>
      <w:proofErr w:type="gramStart"/>
      <w:r w:rsidRPr="004D758D">
        <w:rPr>
          <w:rFonts w:ascii="宋体" w:hAnsi="宋体" w:hint="eastAsia"/>
          <w:b/>
          <w:sz w:val="32"/>
          <w:szCs w:val="32"/>
        </w:rPr>
        <w:t>常备伊顿品牌</w:t>
      </w:r>
      <w:proofErr w:type="gramEnd"/>
      <w:r w:rsidRPr="004D758D">
        <w:rPr>
          <w:rFonts w:ascii="宋体" w:hAnsi="宋体" w:hint="eastAsia"/>
          <w:b/>
          <w:sz w:val="32"/>
          <w:szCs w:val="32"/>
        </w:rPr>
        <w:t>UPS同系列设备相关原厂备品备件、保障快捷维修。</w:t>
      </w:r>
    </w:p>
    <w:p w14:paraId="60BD2502" w14:textId="77777777" w:rsidR="004D758D" w:rsidRDefault="004D758D" w:rsidP="009F6285">
      <w:pPr>
        <w:ind w:left="1197" w:firstLine="562"/>
        <w:rPr>
          <w:rFonts w:ascii="宋体" w:hAnsi="宋体"/>
          <w:b/>
          <w:sz w:val="28"/>
          <w:szCs w:val="28"/>
        </w:rPr>
      </w:pPr>
    </w:p>
    <w:p w14:paraId="3106D359" w14:textId="77777777" w:rsidR="002A3AD8" w:rsidRDefault="002A3AD8" w:rsidP="009F6285">
      <w:pPr>
        <w:spacing w:line="360" w:lineRule="auto"/>
        <w:ind w:right="-759" w:firstLine="562"/>
        <w:rPr>
          <w:rFonts w:ascii="宋体" w:hAnsi="宋体"/>
          <w:b/>
          <w:sz w:val="28"/>
          <w:szCs w:val="28"/>
        </w:rPr>
      </w:pPr>
      <w:r>
        <w:rPr>
          <w:rFonts w:ascii="宋体" w:hAnsi="宋体" w:hint="eastAsia"/>
          <w:b/>
          <w:sz w:val="28"/>
          <w:szCs w:val="28"/>
        </w:rPr>
        <w:t>维护服务内容</w:t>
      </w:r>
    </w:p>
    <w:p w14:paraId="6DE6C3D6"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1)</w:t>
      </w:r>
      <w:r>
        <w:rPr>
          <w:rFonts w:ascii="宋体" w:hAnsi="宋体" w:cs="宋体" w:hint="eastAsia"/>
          <w:sz w:val="22"/>
          <w:szCs w:val="22"/>
        </w:rPr>
        <w:tab/>
        <w:t>环境检查：（乙方从专业的角度对UPS系统设备的外部运行环境，如外接电源、防火防水等方面的合理性进行检查，确保外部运行环境符合UPS电源工作要求）。</w:t>
      </w:r>
    </w:p>
    <w:p w14:paraId="48F3E606"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ab/>
        <w:t>各器件及线路检查；</w:t>
      </w:r>
    </w:p>
    <w:p w14:paraId="4FCC42A1"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ab/>
        <w:t>电池组检查；</w:t>
      </w:r>
    </w:p>
    <w:p w14:paraId="6A24FB25"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ab/>
        <w:t>工作状态检查：主要检查UPS的工作状态是否正常；</w:t>
      </w:r>
    </w:p>
    <w:p w14:paraId="27C3A06C"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5)</w:t>
      </w:r>
      <w:r>
        <w:rPr>
          <w:rFonts w:ascii="宋体" w:hAnsi="宋体" w:cs="宋体" w:hint="eastAsia"/>
          <w:sz w:val="22"/>
          <w:szCs w:val="22"/>
        </w:rPr>
        <w:tab/>
        <w:t>机柜内的清洁，此项检修工作需要UPS电源设备停机状态下才可以进行，乙方应事先通知甲方提前做好防护措施。</w:t>
      </w:r>
    </w:p>
    <w:p w14:paraId="16EE0AE1"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ab/>
        <w:t>在本合同有效期内，乙方负责定期对甲方UPS电源进行现场维护巡检。</w:t>
      </w:r>
    </w:p>
    <w:p w14:paraId="452423B1"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7)</w:t>
      </w:r>
      <w:r>
        <w:rPr>
          <w:rFonts w:ascii="宋体" w:hAnsi="宋体" w:cs="宋体" w:hint="eastAsia"/>
          <w:sz w:val="22"/>
          <w:szCs w:val="22"/>
        </w:rPr>
        <w:tab/>
        <w:t>乙方每天24小时不间断服务，服务响应快、态度好，服务响应时间：应急故障维修市区1.5小时到达现场，市区外3小时到达现场。</w:t>
      </w:r>
    </w:p>
    <w:p w14:paraId="167A21DB"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8)</w:t>
      </w:r>
      <w:r>
        <w:rPr>
          <w:rFonts w:ascii="宋体" w:hAnsi="宋体" w:cs="宋体" w:hint="eastAsia"/>
          <w:sz w:val="22"/>
          <w:szCs w:val="22"/>
        </w:rPr>
        <w:tab/>
        <w:t>在力所能及的情况下，乙方将为甲方系统内电源设备应用提供所需要的技术咨询和支持。</w:t>
      </w:r>
    </w:p>
    <w:p w14:paraId="66719F41"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lastRenderedPageBreak/>
        <w:t>9)</w:t>
      </w:r>
      <w:r>
        <w:rPr>
          <w:rFonts w:ascii="宋体" w:hAnsi="宋体" w:cs="宋体" w:hint="eastAsia"/>
          <w:sz w:val="22"/>
          <w:szCs w:val="22"/>
        </w:rPr>
        <w:tab/>
        <w:t>按照UPS说明书正常使用条件下的UPS电源故障，属于维修范围,乙方负责存储有关的备品备件，以保障对甲方电源故障情况下的快捷维修。</w:t>
      </w:r>
    </w:p>
    <w:p w14:paraId="2FF77281"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10)</w:t>
      </w:r>
      <w:r>
        <w:rPr>
          <w:rFonts w:ascii="宋体" w:hAnsi="宋体" w:cs="宋体" w:hint="eastAsia"/>
          <w:sz w:val="22"/>
          <w:szCs w:val="22"/>
        </w:rPr>
        <w:tab/>
        <w:t>因自然灾害（如火灾、水灾、雷击、地震、塌方）等不可抗力造成故障，或人为造成故障(如不按用户手册操作开关机、人为输出短路等)，或私自拆装设备而非正确安装接线造成设备的损坏，不在保修范围之内。</w:t>
      </w:r>
    </w:p>
    <w:p w14:paraId="42F09C4D" w14:textId="77777777" w:rsidR="002A3AD8" w:rsidRDefault="002A3AD8" w:rsidP="009F6285">
      <w:pPr>
        <w:widowControl w:val="0"/>
        <w:spacing w:line="560" w:lineRule="exact"/>
        <w:ind w:firstLine="440"/>
        <w:jc w:val="left"/>
        <w:rPr>
          <w:rFonts w:ascii="宋体" w:hAnsi="宋体" w:cs="宋体"/>
          <w:sz w:val="22"/>
          <w:szCs w:val="22"/>
        </w:rPr>
      </w:pPr>
      <w:r>
        <w:rPr>
          <w:rFonts w:ascii="宋体" w:hAnsi="宋体" w:cs="宋体" w:hint="eastAsia"/>
          <w:sz w:val="22"/>
          <w:szCs w:val="22"/>
        </w:rPr>
        <w:t>11)</w:t>
      </w:r>
      <w:r>
        <w:rPr>
          <w:rFonts w:ascii="宋体" w:hAnsi="宋体" w:cs="宋体" w:hint="eastAsia"/>
          <w:sz w:val="22"/>
          <w:szCs w:val="22"/>
        </w:rPr>
        <w:tab/>
        <w:t>乙方每次巡检后应出具包括对UPS电源进行详细性能分析，对各项性能指标差异进行说明的巡检报告。</w:t>
      </w:r>
    </w:p>
    <w:p w14:paraId="2AFD7033" w14:textId="23A8FCDB" w:rsidR="00633E5A" w:rsidRDefault="002A3AD8" w:rsidP="009F6285">
      <w:pPr>
        <w:ind w:firstLine="440"/>
        <w:rPr>
          <w:rFonts w:ascii="宋体" w:hAnsi="宋体"/>
          <w:sz w:val="28"/>
          <w:szCs w:val="28"/>
        </w:rPr>
      </w:pPr>
      <w:r>
        <w:rPr>
          <w:rFonts w:ascii="宋体" w:hAnsi="宋体" w:cs="宋体" w:hint="eastAsia"/>
          <w:sz w:val="22"/>
          <w:szCs w:val="22"/>
        </w:rPr>
        <w:t>12)</w:t>
      </w:r>
      <w:r>
        <w:rPr>
          <w:rFonts w:ascii="宋体" w:hAnsi="宋体" w:cs="宋体" w:hint="eastAsia"/>
          <w:sz w:val="22"/>
          <w:szCs w:val="22"/>
        </w:rPr>
        <w:tab/>
        <w:t>在维修保养期内,乙方负责免费更换故障设备和零配件。</w:t>
      </w:r>
      <w:r w:rsidR="000A10B2">
        <w:rPr>
          <w:rFonts w:ascii="宋体" w:hAnsi="宋体"/>
          <w:sz w:val="28"/>
          <w:szCs w:val="28"/>
        </w:rPr>
        <w:br w:type="page"/>
      </w:r>
    </w:p>
    <w:p w14:paraId="40DD7CF1" w14:textId="77777777" w:rsidR="00633E5A" w:rsidRDefault="000A10B2" w:rsidP="009F6285">
      <w:pPr>
        <w:tabs>
          <w:tab w:val="left" w:pos="654"/>
          <w:tab w:val="left" w:pos="1734"/>
          <w:tab w:val="left" w:pos="2814"/>
          <w:tab w:val="left" w:pos="3894"/>
          <w:tab w:val="left" w:pos="5334"/>
          <w:tab w:val="left" w:pos="6414"/>
          <w:tab w:val="left" w:pos="7254"/>
          <w:tab w:val="left" w:pos="8574"/>
          <w:tab w:val="left" w:pos="9654"/>
        </w:tabs>
        <w:spacing w:line="360" w:lineRule="auto"/>
        <w:ind w:firstLine="964"/>
        <w:jc w:val="center"/>
        <w:rPr>
          <w:rFonts w:ascii="宋体" w:hAnsi="宋体"/>
          <w:b/>
          <w:sz w:val="48"/>
          <w:szCs w:val="48"/>
        </w:rPr>
      </w:pPr>
      <w:r>
        <w:rPr>
          <w:rFonts w:ascii="宋体" w:hAnsi="宋体" w:hint="eastAsia"/>
          <w:b/>
          <w:sz w:val="48"/>
          <w:szCs w:val="48"/>
        </w:rPr>
        <w:lastRenderedPageBreak/>
        <w:t>1.报价表</w:t>
      </w:r>
    </w:p>
    <w:p w14:paraId="5897B1DF" w14:textId="77777777" w:rsidR="00633E5A" w:rsidRDefault="00633E5A">
      <w:pPr>
        <w:spacing w:line="360" w:lineRule="auto"/>
        <w:rPr>
          <w:rFonts w:ascii="宋体" w:hAnsi="宋体"/>
          <w:szCs w:val="21"/>
        </w:rPr>
      </w:pPr>
    </w:p>
    <w:p w14:paraId="5B44B374" w14:textId="77777777" w:rsidR="00633E5A" w:rsidRDefault="000A10B2">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17BF669F" w14:textId="77777777" w:rsidR="00633E5A" w:rsidRDefault="000A10B2">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7E9C59B4" w14:textId="77777777" w:rsidR="00633E5A" w:rsidRDefault="000A10B2">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B6B6079" w14:textId="77777777" w:rsidR="00633E5A" w:rsidRDefault="000A10B2">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5FF619B6" w14:textId="77777777" w:rsidR="00633E5A" w:rsidRDefault="00633E5A">
      <w:pPr>
        <w:spacing w:line="360" w:lineRule="auto"/>
        <w:rPr>
          <w:rFonts w:ascii="宋体" w:hAnsi="宋体"/>
          <w:szCs w:val="21"/>
        </w:rPr>
      </w:pPr>
    </w:p>
    <w:p w14:paraId="10546D7E" w14:textId="77777777" w:rsidR="00633E5A" w:rsidRDefault="00633E5A">
      <w:pPr>
        <w:spacing w:line="360" w:lineRule="auto"/>
        <w:rPr>
          <w:rFonts w:ascii="宋体" w:hAnsi="宋体"/>
          <w:szCs w:val="21"/>
        </w:rPr>
      </w:pPr>
    </w:p>
    <w:p w14:paraId="0A2DA58B" w14:textId="77777777" w:rsidR="00633E5A" w:rsidRDefault="000A10B2">
      <w:pPr>
        <w:spacing w:line="360" w:lineRule="auto"/>
        <w:jc w:val="right"/>
        <w:rPr>
          <w:rFonts w:ascii="宋体" w:hAnsi="宋体"/>
          <w:szCs w:val="21"/>
        </w:rPr>
      </w:pPr>
      <w:r>
        <w:rPr>
          <w:rFonts w:ascii="宋体" w:hAnsi="宋体" w:hint="eastAsia"/>
          <w:bCs/>
          <w:snapToGrid w:val="0"/>
        </w:rPr>
        <w:t xml:space="preserve">        货币单位：人民币元</w:t>
      </w:r>
    </w:p>
    <w:p w14:paraId="0A1E0933" w14:textId="77777777" w:rsidR="00633E5A" w:rsidRDefault="00633E5A">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633E5A" w14:paraId="12C90A7F" w14:textId="77777777">
        <w:trPr>
          <w:trHeight w:val="546"/>
        </w:trPr>
        <w:tc>
          <w:tcPr>
            <w:tcW w:w="832" w:type="dxa"/>
            <w:vAlign w:val="center"/>
          </w:tcPr>
          <w:p w14:paraId="330E6694" w14:textId="77777777" w:rsidR="00633E5A" w:rsidRDefault="000A10B2">
            <w:pPr>
              <w:jc w:val="center"/>
              <w:rPr>
                <w:szCs w:val="21"/>
              </w:rPr>
            </w:pPr>
            <w:r>
              <w:rPr>
                <w:rFonts w:hint="eastAsia"/>
                <w:szCs w:val="21"/>
              </w:rPr>
              <w:t>序号</w:t>
            </w:r>
          </w:p>
        </w:tc>
        <w:tc>
          <w:tcPr>
            <w:tcW w:w="2460" w:type="dxa"/>
            <w:gridSpan w:val="2"/>
            <w:vAlign w:val="center"/>
          </w:tcPr>
          <w:p w14:paraId="3C0AC497" w14:textId="77777777" w:rsidR="00633E5A" w:rsidRDefault="000A10B2">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AC12B5C" w14:textId="77777777" w:rsidR="00633E5A" w:rsidRDefault="000A10B2">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7844C260" w14:textId="77777777" w:rsidR="00633E5A" w:rsidRDefault="000A10B2">
            <w:pPr>
              <w:jc w:val="center"/>
              <w:rPr>
                <w:szCs w:val="21"/>
              </w:rPr>
            </w:pPr>
            <w:r>
              <w:rPr>
                <w:rFonts w:hint="eastAsia"/>
                <w:szCs w:val="21"/>
              </w:rPr>
              <w:t>设备数量</w:t>
            </w:r>
          </w:p>
        </w:tc>
        <w:tc>
          <w:tcPr>
            <w:tcW w:w="1480" w:type="dxa"/>
            <w:vAlign w:val="center"/>
          </w:tcPr>
          <w:p w14:paraId="471E6984" w14:textId="77777777" w:rsidR="00633E5A" w:rsidRDefault="000A10B2">
            <w:pPr>
              <w:jc w:val="center"/>
              <w:rPr>
                <w:szCs w:val="21"/>
              </w:rPr>
            </w:pPr>
            <w:r>
              <w:rPr>
                <w:rFonts w:ascii="宋体" w:hAnsi="宋体" w:hint="eastAsia"/>
                <w:szCs w:val="21"/>
              </w:rPr>
              <w:t>含税单价（元/月）</w:t>
            </w:r>
          </w:p>
        </w:tc>
        <w:tc>
          <w:tcPr>
            <w:tcW w:w="1417" w:type="dxa"/>
            <w:vAlign w:val="center"/>
          </w:tcPr>
          <w:p w14:paraId="65F4DA12" w14:textId="77777777" w:rsidR="00633E5A" w:rsidRDefault="000A10B2">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51B10FFE" w14:textId="77777777" w:rsidR="00633E5A" w:rsidRDefault="000A10B2">
            <w:pPr>
              <w:jc w:val="center"/>
              <w:rPr>
                <w:szCs w:val="21"/>
              </w:rPr>
            </w:pPr>
            <w:r>
              <w:rPr>
                <w:rFonts w:hint="eastAsia"/>
                <w:szCs w:val="21"/>
              </w:rPr>
              <w:t>合计</w:t>
            </w:r>
          </w:p>
        </w:tc>
      </w:tr>
      <w:tr w:rsidR="00633E5A" w14:paraId="459EFCF2" w14:textId="77777777">
        <w:trPr>
          <w:trHeight w:val="546"/>
        </w:trPr>
        <w:tc>
          <w:tcPr>
            <w:tcW w:w="832" w:type="dxa"/>
            <w:vAlign w:val="center"/>
          </w:tcPr>
          <w:p w14:paraId="23C359CC" w14:textId="77777777" w:rsidR="00633E5A" w:rsidRDefault="000A10B2">
            <w:pPr>
              <w:jc w:val="center"/>
              <w:rPr>
                <w:szCs w:val="21"/>
              </w:rPr>
            </w:pPr>
            <w:r>
              <w:rPr>
                <w:rFonts w:hint="eastAsia"/>
                <w:szCs w:val="21"/>
              </w:rPr>
              <w:t>1</w:t>
            </w:r>
          </w:p>
        </w:tc>
        <w:tc>
          <w:tcPr>
            <w:tcW w:w="2460" w:type="dxa"/>
            <w:gridSpan w:val="2"/>
            <w:vAlign w:val="center"/>
          </w:tcPr>
          <w:p w14:paraId="78C4C00D" w14:textId="3DECBFB4" w:rsidR="00633E5A" w:rsidRDefault="003B0B20">
            <w:pPr>
              <w:jc w:val="center"/>
              <w:rPr>
                <w:szCs w:val="21"/>
              </w:rPr>
            </w:pPr>
            <w:proofErr w:type="gramStart"/>
            <w:r w:rsidRPr="003B0B20">
              <w:rPr>
                <w:rFonts w:hint="eastAsia"/>
                <w:szCs w:val="21"/>
              </w:rPr>
              <w:t>技术楼</w:t>
            </w:r>
            <w:proofErr w:type="gramEnd"/>
            <w:r w:rsidRPr="003B0B20">
              <w:rPr>
                <w:rFonts w:hint="eastAsia"/>
                <w:szCs w:val="21"/>
              </w:rPr>
              <w:t>200</w:t>
            </w:r>
            <w:r w:rsidRPr="003B0B20">
              <w:rPr>
                <w:rFonts w:hint="eastAsia"/>
                <w:szCs w:val="21"/>
              </w:rPr>
              <w:t>、</w:t>
            </w:r>
            <w:r w:rsidRPr="003B0B20">
              <w:rPr>
                <w:rFonts w:hint="eastAsia"/>
                <w:szCs w:val="21"/>
              </w:rPr>
              <w:t>300K UPS</w:t>
            </w:r>
            <w:proofErr w:type="gramStart"/>
            <w:r w:rsidRPr="003B0B20">
              <w:rPr>
                <w:rFonts w:hint="eastAsia"/>
                <w:szCs w:val="21"/>
              </w:rPr>
              <w:t>设备维保服务</w:t>
            </w:r>
            <w:proofErr w:type="gramEnd"/>
          </w:p>
        </w:tc>
        <w:tc>
          <w:tcPr>
            <w:tcW w:w="1244" w:type="dxa"/>
            <w:vAlign w:val="center"/>
          </w:tcPr>
          <w:p w14:paraId="42615FF7" w14:textId="760FD5F6" w:rsidR="00633E5A" w:rsidRDefault="003B0B20">
            <w:pPr>
              <w:jc w:val="center"/>
              <w:rPr>
                <w:szCs w:val="21"/>
              </w:rPr>
            </w:pPr>
            <w:r>
              <w:rPr>
                <w:rFonts w:hint="eastAsia"/>
                <w:szCs w:val="21"/>
              </w:rPr>
              <w:t>12</w:t>
            </w:r>
          </w:p>
        </w:tc>
        <w:tc>
          <w:tcPr>
            <w:tcW w:w="1214" w:type="dxa"/>
            <w:vAlign w:val="center"/>
          </w:tcPr>
          <w:p w14:paraId="05C80472" w14:textId="313E92E4" w:rsidR="00633E5A" w:rsidRDefault="003B0B20">
            <w:pPr>
              <w:jc w:val="center"/>
              <w:rPr>
                <w:szCs w:val="21"/>
              </w:rPr>
            </w:pPr>
            <w:r>
              <w:rPr>
                <w:rFonts w:hint="eastAsia"/>
                <w:szCs w:val="21"/>
              </w:rPr>
              <w:t>4</w:t>
            </w:r>
          </w:p>
        </w:tc>
        <w:tc>
          <w:tcPr>
            <w:tcW w:w="1480" w:type="dxa"/>
            <w:vAlign w:val="center"/>
          </w:tcPr>
          <w:p w14:paraId="2E9DE90C" w14:textId="77777777" w:rsidR="00633E5A" w:rsidRDefault="00633E5A">
            <w:pPr>
              <w:jc w:val="center"/>
              <w:rPr>
                <w:szCs w:val="21"/>
              </w:rPr>
            </w:pPr>
          </w:p>
        </w:tc>
        <w:tc>
          <w:tcPr>
            <w:tcW w:w="1417" w:type="dxa"/>
            <w:vAlign w:val="center"/>
          </w:tcPr>
          <w:p w14:paraId="1F2CE521" w14:textId="77777777" w:rsidR="00633E5A" w:rsidRDefault="00633E5A">
            <w:pPr>
              <w:jc w:val="center"/>
              <w:rPr>
                <w:szCs w:val="21"/>
              </w:rPr>
            </w:pPr>
          </w:p>
        </w:tc>
        <w:tc>
          <w:tcPr>
            <w:tcW w:w="1417" w:type="dxa"/>
            <w:vAlign w:val="center"/>
          </w:tcPr>
          <w:p w14:paraId="1FE40F0B" w14:textId="77777777" w:rsidR="00633E5A" w:rsidRDefault="00633E5A">
            <w:pPr>
              <w:jc w:val="center"/>
              <w:rPr>
                <w:szCs w:val="21"/>
              </w:rPr>
            </w:pPr>
          </w:p>
        </w:tc>
      </w:tr>
      <w:tr w:rsidR="00633E5A" w14:paraId="0BB7E81B" w14:textId="77777777">
        <w:trPr>
          <w:trHeight w:val="546"/>
        </w:trPr>
        <w:tc>
          <w:tcPr>
            <w:tcW w:w="832" w:type="dxa"/>
            <w:vAlign w:val="center"/>
          </w:tcPr>
          <w:p w14:paraId="15BC4DF6" w14:textId="77777777" w:rsidR="00633E5A" w:rsidRDefault="000A10B2">
            <w:pPr>
              <w:jc w:val="center"/>
              <w:rPr>
                <w:szCs w:val="21"/>
              </w:rPr>
            </w:pPr>
            <w:r>
              <w:rPr>
                <w:rFonts w:hint="eastAsia"/>
                <w:szCs w:val="21"/>
              </w:rPr>
              <w:t>2</w:t>
            </w:r>
          </w:p>
        </w:tc>
        <w:tc>
          <w:tcPr>
            <w:tcW w:w="2460" w:type="dxa"/>
            <w:gridSpan w:val="2"/>
            <w:vAlign w:val="center"/>
          </w:tcPr>
          <w:p w14:paraId="1D9DC7FA" w14:textId="77777777" w:rsidR="00633E5A" w:rsidRDefault="00633E5A">
            <w:pPr>
              <w:jc w:val="center"/>
              <w:rPr>
                <w:szCs w:val="21"/>
              </w:rPr>
            </w:pPr>
          </w:p>
        </w:tc>
        <w:tc>
          <w:tcPr>
            <w:tcW w:w="1244" w:type="dxa"/>
            <w:vAlign w:val="center"/>
          </w:tcPr>
          <w:p w14:paraId="735C27FE" w14:textId="77777777" w:rsidR="00633E5A" w:rsidRDefault="00633E5A">
            <w:pPr>
              <w:jc w:val="center"/>
              <w:rPr>
                <w:szCs w:val="21"/>
              </w:rPr>
            </w:pPr>
          </w:p>
        </w:tc>
        <w:tc>
          <w:tcPr>
            <w:tcW w:w="1214" w:type="dxa"/>
            <w:vAlign w:val="center"/>
          </w:tcPr>
          <w:p w14:paraId="2686925E" w14:textId="77777777" w:rsidR="00633E5A" w:rsidRDefault="00633E5A">
            <w:pPr>
              <w:jc w:val="center"/>
              <w:rPr>
                <w:szCs w:val="21"/>
              </w:rPr>
            </w:pPr>
          </w:p>
        </w:tc>
        <w:tc>
          <w:tcPr>
            <w:tcW w:w="1480" w:type="dxa"/>
            <w:vAlign w:val="center"/>
          </w:tcPr>
          <w:p w14:paraId="3BFE78F0" w14:textId="77777777" w:rsidR="00633E5A" w:rsidRDefault="00633E5A">
            <w:pPr>
              <w:jc w:val="center"/>
              <w:rPr>
                <w:szCs w:val="21"/>
              </w:rPr>
            </w:pPr>
          </w:p>
        </w:tc>
        <w:tc>
          <w:tcPr>
            <w:tcW w:w="1417" w:type="dxa"/>
            <w:vAlign w:val="center"/>
          </w:tcPr>
          <w:p w14:paraId="10E27539" w14:textId="77777777" w:rsidR="00633E5A" w:rsidRDefault="00633E5A">
            <w:pPr>
              <w:jc w:val="center"/>
              <w:rPr>
                <w:szCs w:val="21"/>
              </w:rPr>
            </w:pPr>
          </w:p>
        </w:tc>
        <w:tc>
          <w:tcPr>
            <w:tcW w:w="1417" w:type="dxa"/>
            <w:vAlign w:val="center"/>
          </w:tcPr>
          <w:p w14:paraId="0AA11008" w14:textId="77777777" w:rsidR="00633E5A" w:rsidRDefault="00633E5A">
            <w:pPr>
              <w:jc w:val="center"/>
              <w:rPr>
                <w:szCs w:val="21"/>
              </w:rPr>
            </w:pPr>
          </w:p>
        </w:tc>
      </w:tr>
      <w:tr w:rsidR="00633E5A" w14:paraId="57C0B376" w14:textId="77777777">
        <w:trPr>
          <w:trHeight w:val="546"/>
        </w:trPr>
        <w:tc>
          <w:tcPr>
            <w:tcW w:w="832" w:type="dxa"/>
            <w:vAlign w:val="center"/>
          </w:tcPr>
          <w:p w14:paraId="69D723E8" w14:textId="77777777" w:rsidR="00633E5A" w:rsidRDefault="000A10B2">
            <w:pPr>
              <w:jc w:val="center"/>
              <w:rPr>
                <w:szCs w:val="21"/>
              </w:rPr>
            </w:pPr>
            <w:r>
              <w:rPr>
                <w:rFonts w:hint="eastAsia"/>
                <w:szCs w:val="21"/>
              </w:rPr>
              <w:t>3</w:t>
            </w:r>
          </w:p>
        </w:tc>
        <w:tc>
          <w:tcPr>
            <w:tcW w:w="2460" w:type="dxa"/>
            <w:gridSpan w:val="2"/>
            <w:vAlign w:val="center"/>
          </w:tcPr>
          <w:p w14:paraId="4096CB32" w14:textId="77777777" w:rsidR="00633E5A" w:rsidRDefault="00633E5A">
            <w:pPr>
              <w:jc w:val="center"/>
              <w:rPr>
                <w:szCs w:val="21"/>
              </w:rPr>
            </w:pPr>
          </w:p>
        </w:tc>
        <w:tc>
          <w:tcPr>
            <w:tcW w:w="1244" w:type="dxa"/>
            <w:vAlign w:val="center"/>
          </w:tcPr>
          <w:p w14:paraId="0F7BDAC8" w14:textId="77777777" w:rsidR="00633E5A" w:rsidRDefault="00633E5A">
            <w:pPr>
              <w:jc w:val="center"/>
              <w:rPr>
                <w:szCs w:val="21"/>
              </w:rPr>
            </w:pPr>
          </w:p>
        </w:tc>
        <w:tc>
          <w:tcPr>
            <w:tcW w:w="1214" w:type="dxa"/>
            <w:vAlign w:val="center"/>
          </w:tcPr>
          <w:p w14:paraId="38922AF8" w14:textId="77777777" w:rsidR="00633E5A" w:rsidRDefault="00633E5A">
            <w:pPr>
              <w:jc w:val="center"/>
              <w:rPr>
                <w:szCs w:val="21"/>
              </w:rPr>
            </w:pPr>
          </w:p>
        </w:tc>
        <w:tc>
          <w:tcPr>
            <w:tcW w:w="1480" w:type="dxa"/>
            <w:vAlign w:val="center"/>
          </w:tcPr>
          <w:p w14:paraId="6DEED358" w14:textId="77777777" w:rsidR="00633E5A" w:rsidRDefault="00633E5A">
            <w:pPr>
              <w:jc w:val="center"/>
              <w:rPr>
                <w:szCs w:val="21"/>
              </w:rPr>
            </w:pPr>
          </w:p>
        </w:tc>
        <w:tc>
          <w:tcPr>
            <w:tcW w:w="1417" w:type="dxa"/>
            <w:vAlign w:val="center"/>
          </w:tcPr>
          <w:p w14:paraId="335F0588" w14:textId="77777777" w:rsidR="00633E5A" w:rsidRDefault="00633E5A">
            <w:pPr>
              <w:jc w:val="center"/>
              <w:rPr>
                <w:szCs w:val="21"/>
              </w:rPr>
            </w:pPr>
          </w:p>
        </w:tc>
        <w:tc>
          <w:tcPr>
            <w:tcW w:w="1417" w:type="dxa"/>
            <w:vAlign w:val="center"/>
          </w:tcPr>
          <w:p w14:paraId="62D3034E" w14:textId="77777777" w:rsidR="00633E5A" w:rsidRDefault="00633E5A">
            <w:pPr>
              <w:jc w:val="center"/>
              <w:rPr>
                <w:szCs w:val="21"/>
              </w:rPr>
            </w:pPr>
          </w:p>
        </w:tc>
      </w:tr>
      <w:tr w:rsidR="00633E5A" w14:paraId="1A23DDC4" w14:textId="77777777">
        <w:trPr>
          <w:trHeight w:val="546"/>
        </w:trPr>
        <w:tc>
          <w:tcPr>
            <w:tcW w:w="5750" w:type="dxa"/>
            <w:gridSpan w:val="5"/>
            <w:vAlign w:val="center"/>
          </w:tcPr>
          <w:p w14:paraId="21CD95BF" w14:textId="77777777" w:rsidR="00633E5A" w:rsidRDefault="000A10B2">
            <w:pPr>
              <w:jc w:val="center"/>
              <w:rPr>
                <w:szCs w:val="21"/>
              </w:rPr>
            </w:pPr>
            <w:r>
              <w:rPr>
                <w:rFonts w:hint="eastAsia"/>
                <w:szCs w:val="21"/>
              </w:rPr>
              <w:t>总价：</w:t>
            </w:r>
          </w:p>
        </w:tc>
        <w:tc>
          <w:tcPr>
            <w:tcW w:w="1480" w:type="dxa"/>
            <w:vAlign w:val="center"/>
          </w:tcPr>
          <w:p w14:paraId="1362F73C" w14:textId="77777777" w:rsidR="00633E5A" w:rsidRDefault="00633E5A">
            <w:pPr>
              <w:jc w:val="center"/>
              <w:rPr>
                <w:szCs w:val="21"/>
              </w:rPr>
            </w:pPr>
          </w:p>
        </w:tc>
        <w:tc>
          <w:tcPr>
            <w:tcW w:w="1417" w:type="dxa"/>
            <w:vAlign w:val="center"/>
          </w:tcPr>
          <w:p w14:paraId="46356C16" w14:textId="77777777" w:rsidR="00633E5A" w:rsidRDefault="00633E5A">
            <w:pPr>
              <w:jc w:val="center"/>
              <w:rPr>
                <w:szCs w:val="21"/>
              </w:rPr>
            </w:pPr>
          </w:p>
        </w:tc>
        <w:tc>
          <w:tcPr>
            <w:tcW w:w="1417" w:type="dxa"/>
            <w:vAlign w:val="center"/>
          </w:tcPr>
          <w:p w14:paraId="4ADAE65C" w14:textId="77777777" w:rsidR="00633E5A" w:rsidRDefault="00633E5A">
            <w:pPr>
              <w:jc w:val="center"/>
              <w:rPr>
                <w:szCs w:val="21"/>
              </w:rPr>
            </w:pPr>
          </w:p>
        </w:tc>
      </w:tr>
      <w:tr w:rsidR="00633E5A" w14:paraId="41CE3E21" w14:textId="77777777">
        <w:trPr>
          <w:cantSplit/>
          <w:trHeight w:val="546"/>
        </w:trPr>
        <w:tc>
          <w:tcPr>
            <w:tcW w:w="1417" w:type="dxa"/>
            <w:gridSpan w:val="2"/>
          </w:tcPr>
          <w:p w14:paraId="240C6C27" w14:textId="77777777" w:rsidR="00633E5A" w:rsidRDefault="00633E5A">
            <w:pPr>
              <w:rPr>
                <w:szCs w:val="21"/>
              </w:rPr>
            </w:pPr>
          </w:p>
        </w:tc>
        <w:tc>
          <w:tcPr>
            <w:tcW w:w="8647" w:type="dxa"/>
            <w:gridSpan w:val="6"/>
            <w:vAlign w:val="center"/>
          </w:tcPr>
          <w:p w14:paraId="592CFEEE" w14:textId="77777777" w:rsidR="00633E5A" w:rsidRDefault="000A10B2">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2740EB3C" w14:textId="77777777" w:rsidR="00633E5A" w:rsidRDefault="000A10B2" w:rsidP="009F6285">
      <w:pPr>
        <w:tabs>
          <w:tab w:val="left" w:pos="654"/>
          <w:tab w:val="left" w:pos="1734"/>
          <w:tab w:val="left" w:pos="2814"/>
          <w:tab w:val="left" w:pos="3894"/>
          <w:tab w:val="left" w:pos="5334"/>
          <w:tab w:val="left" w:pos="6414"/>
          <w:tab w:val="left" w:pos="7254"/>
          <w:tab w:val="left" w:pos="8574"/>
          <w:tab w:val="left" w:pos="9654"/>
        </w:tabs>
        <w:spacing w:line="360" w:lineRule="auto"/>
        <w:ind w:firstLine="482"/>
        <w:rPr>
          <w:rFonts w:ascii="宋体" w:hAnsi="宋体"/>
          <w:b/>
          <w:color w:val="FF0000"/>
          <w:szCs w:val="21"/>
          <w:u w:val="single"/>
        </w:rPr>
      </w:pPr>
      <w:r>
        <w:rPr>
          <w:rFonts w:ascii="宋体" w:hAnsi="宋体" w:hint="eastAsia"/>
          <w:b/>
          <w:color w:val="FF0000"/>
          <w:szCs w:val="21"/>
          <w:u w:val="single"/>
        </w:rPr>
        <w:t>注：（所提供发票必须为增值税专用发票）</w:t>
      </w:r>
    </w:p>
    <w:p w14:paraId="45804188" w14:textId="77777777" w:rsidR="00633E5A" w:rsidRDefault="00633E5A">
      <w:pPr>
        <w:spacing w:line="360" w:lineRule="auto"/>
        <w:rPr>
          <w:rFonts w:ascii="宋体" w:hAnsi="宋体"/>
          <w:color w:val="0000FF"/>
          <w:szCs w:val="21"/>
          <w:u w:val="single"/>
        </w:rPr>
      </w:pPr>
    </w:p>
    <w:p w14:paraId="6889C583" w14:textId="77777777" w:rsidR="00633E5A" w:rsidRDefault="000A10B2" w:rsidP="009F6285">
      <w:pPr>
        <w:numPr>
          <w:ilvl w:val="0"/>
          <w:numId w:val="10"/>
        </w:numPr>
        <w:spacing w:line="360" w:lineRule="auto"/>
        <w:ind w:firstLine="480"/>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50463A98" w14:textId="77777777" w:rsidR="00633E5A" w:rsidRDefault="000A10B2" w:rsidP="009F6285">
      <w:pPr>
        <w:numPr>
          <w:ilvl w:val="0"/>
          <w:numId w:val="10"/>
        </w:numPr>
        <w:spacing w:line="360" w:lineRule="auto"/>
        <w:ind w:firstLine="480"/>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BF9202C" w14:textId="77777777" w:rsidR="00633E5A" w:rsidRDefault="00633E5A">
      <w:pPr>
        <w:spacing w:line="360" w:lineRule="auto"/>
        <w:rPr>
          <w:rFonts w:ascii="宋体" w:hAnsi="宋体"/>
          <w:szCs w:val="21"/>
        </w:rPr>
      </w:pPr>
    </w:p>
    <w:p w14:paraId="57BFED25" w14:textId="77777777" w:rsidR="00633E5A" w:rsidRDefault="00633E5A">
      <w:pPr>
        <w:spacing w:line="360" w:lineRule="auto"/>
        <w:ind w:left="360"/>
        <w:rPr>
          <w:rFonts w:ascii="宋体" w:hAnsi="宋体"/>
          <w:szCs w:val="21"/>
        </w:rPr>
      </w:pPr>
    </w:p>
    <w:p w14:paraId="5A82DCAE" w14:textId="77777777" w:rsidR="00633E5A" w:rsidRDefault="000A10B2" w:rsidP="009F6285">
      <w:pPr>
        <w:spacing w:line="500" w:lineRule="exact"/>
        <w:ind w:firstLine="496"/>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0D3BA420" w14:textId="77777777" w:rsidR="00633E5A" w:rsidRDefault="000A10B2">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64D9B923" w14:textId="77777777" w:rsidR="00633E5A" w:rsidRDefault="00633E5A"/>
    <w:p w14:paraId="3926CB85" w14:textId="77777777" w:rsidR="00633E5A" w:rsidRDefault="000A10B2">
      <w:r>
        <w:rPr>
          <w:rFonts w:hint="eastAsia"/>
        </w:rPr>
        <w:t>报价时间：</w:t>
      </w:r>
      <w:r>
        <w:rPr>
          <w:rFonts w:ascii="宋体" w:hAnsi="宋体" w:hint="eastAsia"/>
          <w:spacing w:val="4"/>
          <w:szCs w:val="21"/>
          <w:u w:val="single"/>
        </w:rPr>
        <w:t xml:space="preserve">        年  月  日  </w:t>
      </w:r>
    </w:p>
    <w:p w14:paraId="734BAEC0" w14:textId="77777777" w:rsidR="00633E5A" w:rsidRDefault="000A10B2" w:rsidP="009F6285">
      <w:pPr>
        <w:ind w:firstLine="560"/>
        <w:rPr>
          <w:rFonts w:ascii="宋体" w:hAnsi="宋体"/>
          <w:sz w:val="28"/>
          <w:szCs w:val="28"/>
        </w:rPr>
      </w:pPr>
      <w:r>
        <w:rPr>
          <w:rFonts w:ascii="宋体" w:hAnsi="宋体" w:hint="eastAsia"/>
          <w:sz w:val="28"/>
          <w:szCs w:val="28"/>
        </w:rPr>
        <w:br w:type="page"/>
      </w:r>
    </w:p>
    <w:p w14:paraId="6D5C557A" w14:textId="77777777" w:rsidR="00633E5A" w:rsidRDefault="000A10B2" w:rsidP="009F6285">
      <w:pPr>
        <w:ind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48D306AA" w14:textId="77777777" w:rsidR="00633E5A" w:rsidRDefault="000A10B2" w:rsidP="009F6285">
      <w:pPr>
        <w:numPr>
          <w:ilvl w:val="0"/>
          <w:numId w:val="11"/>
        </w:numPr>
        <w:spacing w:line="360" w:lineRule="auto"/>
        <w:ind w:firstLine="480"/>
        <w:rPr>
          <w:rFonts w:ascii="宋体" w:hAnsi="宋体" w:cs="Arial"/>
          <w:szCs w:val="21"/>
        </w:rPr>
      </w:pPr>
      <w:r>
        <w:rPr>
          <w:rFonts w:ascii="宋体" w:hAnsi="宋体" w:cs="Arial"/>
          <w:szCs w:val="21"/>
        </w:rPr>
        <w:t>公司基本情况</w:t>
      </w:r>
    </w:p>
    <w:p w14:paraId="3237DD40" w14:textId="77777777" w:rsidR="00633E5A" w:rsidRDefault="000A10B2" w:rsidP="009F6285">
      <w:pPr>
        <w:numPr>
          <w:ilvl w:val="1"/>
          <w:numId w:val="11"/>
        </w:numPr>
        <w:tabs>
          <w:tab w:val="left" w:pos="420"/>
        </w:tabs>
        <w:spacing w:line="360" w:lineRule="auto"/>
        <w:ind w:left="420" w:firstLine="48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4EE65BF" w14:textId="77777777" w:rsidR="00633E5A" w:rsidRDefault="000A10B2" w:rsidP="009F6285">
      <w:pPr>
        <w:numPr>
          <w:ilvl w:val="1"/>
          <w:numId w:val="11"/>
        </w:numPr>
        <w:tabs>
          <w:tab w:val="left" w:pos="420"/>
        </w:tabs>
        <w:spacing w:line="360" w:lineRule="auto"/>
        <w:ind w:left="420" w:firstLine="48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600A98C6" w14:textId="77777777" w:rsidR="00633E5A" w:rsidRDefault="000A10B2" w:rsidP="009F6285">
      <w:pPr>
        <w:numPr>
          <w:ilvl w:val="1"/>
          <w:numId w:val="11"/>
        </w:numPr>
        <w:tabs>
          <w:tab w:val="left" w:pos="420"/>
        </w:tabs>
        <w:spacing w:line="360" w:lineRule="auto"/>
        <w:ind w:left="420" w:firstLine="48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FEB9BEC" w14:textId="77777777" w:rsidR="00633E5A" w:rsidRDefault="000A10B2" w:rsidP="009F6285">
      <w:pPr>
        <w:numPr>
          <w:ilvl w:val="1"/>
          <w:numId w:val="11"/>
        </w:numPr>
        <w:tabs>
          <w:tab w:val="left" w:pos="420"/>
        </w:tabs>
        <w:spacing w:line="360" w:lineRule="auto"/>
        <w:ind w:left="420" w:firstLine="480"/>
        <w:rPr>
          <w:rFonts w:ascii="宋体" w:hAnsi="宋体" w:cs="Arial"/>
          <w:szCs w:val="21"/>
        </w:rPr>
      </w:pPr>
      <w:r>
        <w:rPr>
          <w:rFonts w:ascii="宋体" w:hAnsi="宋体" w:cs="Arial"/>
          <w:szCs w:val="21"/>
        </w:rPr>
        <w:t xml:space="preserve">营业注册执照号：   </w:t>
      </w:r>
    </w:p>
    <w:p w14:paraId="72C0A4BF" w14:textId="77777777" w:rsidR="00633E5A" w:rsidRDefault="000A10B2" w:rsidP="009F6285">
      <w:pPr>
        <w:numPr>
          <w:ilvl w:val="1"/>
          <w:numId w:val="11"/>
        </w:numPr>
        <w:tabs>
          <w:tab w:val="left" w:pos="420"/>
        </w:tabs>
        <w:spacing w:line="360" w:lineRule="auto"/>
        <w:ind w:left="420" w:firstLine="480"/>
        <w:rPr>
          <w:rFonts w:ascii="宋体" w:hAnsi="宋体" w:cs="Arial"/>
          <w:szCs w:val="21"/>
        </w:rPr>
      </w:pPr>
      <w:r>
        <w:rPr>
          <w:rFonts w:ascii="宋体" w:hAnsi="宋体" w:cs="Arial"/>
          <w:szCs w:val="21"/>
        </w:rPr>
        <w:t>公司简介</w:t>
      </w:r>
    </w:p>
    <w:p w14:paraId="765FCC25" w14:textId="77777777" w:rsidR="00633E5A" w:rsidRDefault="000A10B2">
      <w:pPr>
        <w:spacing w:line="360" w:lineRule="auto"/>
        <w:ind w:left="360"/>
        <w:rPr>
          <w:rFonts w:ascii="宋体" w:hAnsi="宋体"/>
          <w:szCs w:val="21"/>
        </w:rPr>
      </w:pPr>
      <w:r>
        <w:rPr>
          <w:rFonts w:ascii="宋体" w:hAnsi="宋体" w:hint="eastAsia"/>
          <w:szCs w:val="21"/>
        </w:rPr>
        <w:t>文字描述：</w:t>
      </w:r>
      <w:r>
        <w:rPr>
          <w:rFonts w:ascii="宋体" w:hAnsi="宋体" w:hint="eastAsia"/>
          <w:bCs/>
          <w:szCs w:val="21"/>
          <w:lang w:val="en-GB"/>
        </w:rPr>
        <w:t>发展历程、经营规模及服务理念</w:t>
      </w:r>
      <w:r>
        <w:rPr>
          <w:rFonts w:ascii="宋体" w:hAnsi="宋体" w:hint="eastAsia"/>
          <w:szCs w:val="21"/>
        </w:rPr>
        <w:t>、技术力量、财务状况、</w:t>
      </w:r>
      <w:r>
        <w:rPr>
          <w:rFonts w:ascii="宋体" w:hAnsi="宋体"/>
          <w:szCs w:val="21"/>
        </w:rPr>
        <w:t>管理水平</w:t>
      </w:r>
      <w:r>
        <w:rPr>
          <w:rFonts w:ascii="宋体" w:hAnsi="宋体" w:hint="eastAsia"/>
          <w:szCs w:val="21"/>
        </w:rPr>
        <w:t>等方面进行阐述。</w:t>
      </w:r>
    </w:p>
    <w:p w14:paraId="4B796F74" w14:textId="77777777" w:rsidR="00633E5A" w:rsidRDefault="000A10B2">
      <w:pPr>
        <w:spacing w:line="360" w:lineRule="auto"/>
        <w:ind w:left="360"/>
        <w:rPr>
          <w:rFonts w:ascii="宋体" w:hAnsi="宋体" w:cs="Arial"/>
          <w:szCs w:val="21"/>
        </w:rPr>
      </w:pPr>
      <w:r>
        <w:rPr>
          <w:rFonts w:ascii="宋体" w:hAnsi="宋体" w:hint="eastAsia"/>
          <w:szCs w:val="21"/>
        </w:rPr>
        <w:t>图片描述：</w:t>
      </w:r>
      <w:r>
        <w:rPr>
          <w:rFonts w:ascii="宋体" w:hAnsi="宋体" w:hint="eastAsia"/>
          <w:bCs/>
          <w:szCs w:val="21"/>
          <w:lang w:val="en-GB"/>
        </w:rPr>
        <w:t>经营场所、主要或关键产品介绍、生产场所及工艺流程等。</w:t>
      </w:r>
    </w:p>
    <w:p w14:paraId="3531A551" w14:textId="77777777" w:rsidR="00633E5A" w:rsidRDefault="00633E5A" w:rsidP="009F6285">
      <w:pPr>
        <w:spacing w:line="360" w:lineRule="auto"/>
        <w:ind w:firstLineChars="150" w:firstLine="315"/>
        <w:rPr>
          <w:rFonts w:ascii="宋体" w:hAnsi="宋体" w:cs="Arial"/>
          <w:szCs w:val="21"/>
        </w:rPr>
      </w:pPr>
    </w:p>
    <w:p w14:paraId="6FEF6771" w14:textId="77777777" w:rsidR="00633E5A" w:rsidRDefault="000A10B2" w:rsidP="009F6285">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21AA0574" w14:textId="77777777" w:rsidR="00633E5A" w:rsidRDefault="00633E5A">
      <w:pPr>
        <w:spacing w:line="360" w:lineRule="auto"/>
        <w:rPr>
          <w:rFonts w:ascii="宋体"/>
        </w:rPr>
      </w:pPr>
    </w:p>
    <w:p w14:paraId="23B15F19" w14:textId="77777777" w:rsidR="00633E5A" w:rsidRDefault="000A10B2">
      <w:pPr>
        <w:spacing w:line="360" w:lineRule="auto"/>
        <w:rPr>
          <w:rFonts w:ascii="宋体"/>
        </w:rPr>
      </w:pPr>
      <w:r>
        <w:rPr>
          <w:rFonts w:ascii="宋体" w:hint="eastAsia"/>
        </w:rPr>
        <w:t>附：营业执照、相关资质、销售许可证等。</w:t>
      </w:r>
    </w:p>
    <w:p w14:paraId="691E57B8" w14:textId="77777777" w:rsidR="00633E5A" w:rsidRDefault="00633E5A">
      <w:pPr>
        <w:spacing w:line="360" w:lineRule="auto"/>
        <w:rPr>
          <w:rFonts w:ascii="宋体"/>
        </w:rPr>
      </w:pPr>
    </w:p>
    <w:p w14:paraId="49B24116" w14:textId="77777777" w:rsidR="00633E5A" w:rsidRDefault="000A10B2" w:rsidP="009F6285">
      <w:pPr>
        <w:spacing w:line="500" w:lineRule="exact"/>
        <w:ind w:firstLine="496"/>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2DCAE0FF" w14:textId="77777777" w:rsidR="00633E5A" w:rsidRDefault="00633E5A" w:rsidP="009F6285">
      <w:pPr>
        <w:ind w:firstLine="496"/>
        <w:rPr>
          <w:rFonts w:ascii="宋体" w:hAnsi="宋体"/>
          <w:spacing w:val="4"/>
          <w:szCs w:val="21"/>
        </w:rPr>
      </w:pPr>
    </w:p>
    <w:p w14:paraId="4DC5B7AE" w14:textId="77777777" w:rsidR="00633E5A" w:rsidRDefault="000A10B2">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2393F5F" w14:textId="77777777" w:rsidR="00633E5A" w:rsidRDefault="000A10B2" w:rsidP="009F6285">
      <w:pPr>
        <w:tabs>
          <w:tab w:val="left" w:pos="654"/>
          <w:tab w:val="left" w:pos="1734"/>
          <w:tab w:val="left" w:pos="2814"/>
          <w:tab w:val="left" w:pos="3894"/>
          <w:tab w:val="left" w:pos="5334"/>
          <w:tab w:val="left" w:pos="6414"/>
          <w:tab w:val="left" w:pos="7254"/>
          <w:tab w:val="left" w:pos="8574"/>
          <w:tab w:val="left" w:pos="9654"/>
        </w:tabs>
        <w:spacing w:line="360" w:lineRule="auto"/>
        <w:ind w:firstLine="562"/>
        <w:jc w:val="center"/>
        <w:rPr>
          <w:rFonts w:asciiTheme="minorEastAsia" w:eastAsiaTheme="minorEastAsia" w:hAnsiTheme="minorEastAsia"/>
          <w:b/>
          <w:sz w:val="28"/>
          <w:szCs w:val="28"/>
        </w:rPr>
      </w:pPr>
      <w:r>
        <w:rPr>
          <w:rFonts w:ascii="宋体" w:hAnsi="宋体" w:hint="eastAsia"/>
          <w:b/>
          <w:sz w:val="28"/>
          <w:szCs w:val="28"/>
        </w:rPr>
        <w:br w:type="page"/>
      </w:r>
    </w:p>
    <w:p w14:paraId="0D207AFD" w14:textId="77777777" w:rsidR="00633E5A" w:rsidRDefault="000A10B2" w:rsidP="009F6285">
      <w:pPr>
        <w:ind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3.本项目需要提供的资料（盖公章）</w:t>
      </w:r>
    </w:p>
    <w:p w14:paraId="6DBC92AC" w14:textId="77777777" w:rsidR="00633E5A" w:rsidRDefault="00633E5A">
      <w:pPr>
        <w:ind w:firstLineChars="600" w:firstLine="1687"/>
        <w:rPr>
          <w:rFonts w:asciiTheme="minorEastAsia" w:eastAsiaTheme="minorEastAsia" w:hAnsiTheme="minorEastAsia"/>
          <w:b/>
          <w:sz w:val="28"/>
          <w:szCs w:val="28"/>
        </w:rPr>
      </w:pPr>
    </w:p>
    <w:p w14:paraId="55C388E1" w14:textId="77777777" w:rsidR="00633E5A" w:rsidRDefault="000A10B2" w:rsidP="009F6285">
      <w:pPr>
        <w:ind w:firstLine="562"/>
      </w:pPr>
      <w:r>
        <w:rPr>
          <w:rFonts w:asciiTheme="minorEastAsia" w:eastAsiaTheme="minorEastAsia" w:hAnsiTheme="minorEastAsia" w:hint="eastAsia"/>
          <w:b/>
          <w:sz w:val="28"/>
          <w:szCs w:val="28"/>
        </w:rPr>
        <w:t>4.其他（如：服务主要内容、公司优势、合作项目等）</w:t>
      </w:r>
    </w:p>
    <w:p w14:paraId="3FF85756" w14:textId="77777777" w:rsidR="00633E5A" w:rsidRDefault="00633E5A" w:rsidP="009F6285">
      <w:pPr>
        <w:spacing w:line="360" w:lineRule="auto"/>
        <w:ind w:firstLine="560"/>
        <w:jc w:val="left"/>
        <w:rPr>
          <w:rFonts w:asciiTheme="minorEastAsia" w:eastAsiaTheme="minorEastAsia" w:hAnsiTheme="minorEastAsia"/>
          <w:sz w:val="28"/>
          <w:szCs w:val="28"/>
        </w:rPr>
      </w:pPr>
    </w:p>
    <w:p w14:paraId="36AACF5B" w14:textId="77777777" w:rsidR="00633E5A" w:rsidRDefault="000A10B2" w:rsidP="009F6285">
      <w:pPr>
        <w:spacing w:line="360" w:lineRule="auto"/>
        <w:ind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5A86DCE9" w14:textId="77777777" w:rsidR="00633E5A" w:rsidRDefault="00633E5A"/>
    <w:sectPr w:rsidR="00633E5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D8EEF" w14:textId="77777777" w:rsidR="00620E72" w:rsidRDefault="00620E72" w:rsidP="000A10B2">
      <w:r>
        <w:separator/>
      </w:r>
    </w:p>
  </w:endnote>
  <w:endnote w:type="continuationSeparator" w:id="0">
    <w:p w14:paraId="06D5A97E" w14:textId="77777777" w:rsidR="00620E72" w:rsidRDefault="00620E72" w:rsidP="000A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FE4DA" w14:textId="77777777" w:rsidR="00620E72" w:rsidRDefault="00620E72" w:rsidP="000A10B2">
      <w:r>
        <w:separator/>
      </w:r>
    </w:p>
  </w:footnote>
  <w:footnote w:type="continuationSeparator" w:id="0">
    <w:p w14:paraId="796FCCAB" w14:textId="77777777" w:rsidR="00620E72" w:rsidRDefault="00620E72" w:rsidP="000A1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3D62ECE"/>
    <w:multiLevelType w:val="multilevel"/>
    <w:tmpl w:val="03D62ECE"/>
    <w:lvl w:ilvl="0">
      <w:start w:val="1"/>
      <w:numFmt w:val="decimal"/>
      <w:lvlText w:val="%1)"/>
      <w:lvlJc w:val="left"/>
      <w:pPr>
        <w:tabs>
          <w:tab w:val="left" w:pos="0"/>
        </w:tabs>
        <w:ind w:left="840" w:hanging="420"/>
      </w:pPr>
    </w:lvl>
    <w:lvl w:ilvl="1">
      <w:start w:val="1"/>
      <w:numFmt w:val="lowerLetter"/>
      <w:lvlText w:val="%2)"/>
      <w:lvlJc w:val="left"/>
      <w:pPr>
        <w:tabs>
          <w:tab w:val="left" w:pos="0"/>
        </w:tabs>
        <w:ind w:left="1260" w:hanging="420"/>
      </w:pPr>
    </w:lvl>
    <w:lvl w:ilvl="2">
      <w:start w:val="1"/>
      <w:numFmt w:val="lowerRoman"/>
      <w:lvlText w:val="%3."/>
      <w:lvlJc w:val="right"/>
      <w:pPr>
        <w:tabs>
          <w:tab w:val="left" w:pos="0"/>
        </w:tabs>
        <w:ind w:left="1680" w:hanging="420"/>
      </w:pPr>
    </w:lvl>
    <w:lvl w:ilvl="3">
      <w:start w:val="1"/>
      <w:numFmt w:val="decimal"/>
      <w:lvlText w:val="%4."/>
      <w:lvlJc w:val="left"/>
      <w:pPr>
        <w:tabs>
          <w:tab w:val="left" w:pos="0"/>
        </w:tabs>
        <w:ind w:left="2100" w:hanging="420"/>
      </w:pPr>
    </w:lvl>
    <w:lvl w:ilvl="4">
      <w:start w:val="1"/>
      <w:numFmt w:val="lowerLetter"/>
      <w:lvlText w:val="%5)"/>
      <w:lvlJc w:val="left"/>
      <w:pPr>
        <w:tabs>
          <w:tab w:val="left" w:pos="0"/>
        </w:tabs>
        <w:ind w:left="2520" w:hanging="420"/>
      </w:pPr>
    </w:lvl>
    <w:lvl w:ilvl="5">
      <w:start w:val="1"/>
      <w:numFmt w:val="lowerRoman"/>
      <w:lvlText w:val="%6."/>
      <w:lvlJc w:val="right"/>
      <w:pPr>
        <w:tabs>
          <w:tab w:val="left" w:pos="0"/>
        </w:tabs>
        <w:ind w:left="2940" w:hanging="420"/>
      </w:pPr>
    </w:lvl>
    <w:lvl w:ilvl="6">
      <w:start w:val="1"/>
      <w:numFmt w:val="decimal"/>
      <w:lvlText w:val="%7."/>
      <w:lvlJc w:val="left"/>
      <w:pPr>
        <w:tabs>
          <w:tab w:val="left" w:pos="0"/>
        </w:tabs>
        <w:ind w:left="3360" w:hanging="420"/>
      </w:pPr>
    </w:lvl>
    <w:lvl w:ilvl="7">
      <w:start w:val="1"/>
      <w:numFmt w:val="lowerLetter"/>
      <w:lvlText w:val="%8)"/>
      <w:lvlJc w:val="left"/>
      <w:pPr>
        <w:tabs>
          <w:tab w:val="left" w:pos="0"/>
        </w:tabs>
        <w:ind w:left="3780" w:hanging="420"/>
      </w:pPr>
    </w:lvl>
    <w:lvl w:ilvl="8">
      <w:start w:val="1"/>
      <w:numFmt w:val="lowerRoman"/>
      <w:lvlText w:val="%9."/>
      <w:lvlJc w:val="right"/>
      <w:pPr>
        <w:tabs>
          <w:tab w:val="left" w:pos="0"/>
        </w:tabs>
        <w:ind w:left="4200" w:hanging="420"/>
      </w:pPr>
    </w:lvl>
  </w:abstractNum>
  <w:abstractNum w:abstractNumId="2">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
    <w:nsid w:val="136F33FF"/>
    <w:multiLevelType w:val="singleLevel"/>
    <w:tmpl w:val="136F33FF"/>
    <w:lvl w:ilvl="0">
      <w:start w:val="1"/>
      <w:numFmt w:val="decimal"/>
      <w:suff w:val="nothing"/>
      <w:lvlText w:val="%1、"/>
      <w:lvlJc w:val="left"/>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B654F3"/>
    <w:multiLevelType w:val="multilevel"/>
    <w:tmpl w:val="25B654F3"/>
    <w:lvl w:ilvl="0">
      <w:start w:val="1"/>
      <w:numFmt w:val="decimal"/>
      <w:suff w:val="nothing"/>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2183CF9"/>
    <w:multiLevelType w:val="multilevel"/>
    <w:tmpl w:val="72183CF9"/>
    <w:lvl w:ilvl="0">
      <w:start w:val="1"/>
      <w:numFmt w:val="taiwaneseCountingThousand"/>
      <w:suff w:val="nothing"/>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9"/>
  </w:num>
  <w:num w:numId="2">
    <w:abstractNumId w:val="3"/>
  </w:num>
  <w:num w:numId="3">
    <w:abstractNumId w:val="10"/>
  </w:num>
  <w:num w:numId="4">
    <w:abstractNumId w:val="7"/>
  </w:num>
  <w:num w:numId="5">
    <w:abstractNumId w:val="2"/>
  </w:num>
  <w:num w:numId="6">
    <w:abstractNumId w:val="1"/>
  </w:num>
  <w:num w:numId="7">
    <w:abstractNumId w:val="5"/>
  </w:num>
  <w:num w:numId="8">
    <w:abstractNumId w:val="6"/>
  </w:num>
  <w:num w:numId="9">
    <w:abstractNumId w:val="11"/>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AzYTQ2NTFmM2ZiMWI2NGE0MTBmMDllZTk3Y2IifQ=="/>
  </w:docVars>
  <w:rsids>
    <w:rsidRoot w:val="00B83B91"/>
    <w:rsid w:val="000213ED"/>
    <w:rsid w:val="000353EE"/>
    <w:rsid w:val="00061F6C"/>
    <w:rsid w:val="000930BA"/>
    <w:rsid w:val="000A10B2"/>
    <w:rsid w:val="000C4DBB"/>
    <w:rsid w:val="001024B0"/>
    <w:rsid w:val="0010634F"/>
    <w:rsid w:val="001B31EF"/>
    <w:rsid w:val="00276F78"/>
    <w:rsid w:val="002A3AD8"/>
    <w:rsid w:val="002F7C08"/>
    <w:rsid w:val="003319C7"/>
    <w:rsid w:val="00337EB1"/>
    <w:rsid w:val="00394D7A"/>
    <w:rsid w:val="003A6F2B"/>
    <w:rsid w:val="003B0B20"/>
    <w:rsid w:val="003B5DF9"/>
    <w:rsid w:val="003C34DB"/>
    <w:rsid w:val="00487048"/>
    <w:rsid w:val="004D6AD1"/>
    <w:rsid w:val="004D758D"/>
    <w:rsid w:val="004F3AAD"/>
    <w:rsid w:val="00544D41"/>
    <w:rsid w:val="005A4122"/>
    <w:rsid w:val="0061471C"/>
    <w:rsid w:val="00615018"/>
    <w:rsid w:val="00616973"/>
    <w:rsid w:val="00620E72"/>
    <w:rsid w:val="0063136F"/>
    <w:rsid w:val="00633E5A"/>
    <w:rsid w:val="00634EC1"/>
    <w:rsid w:val="0064248C"/>
    <w:rsid w:val="006468F5"/>
    <w:rsid w:val="00647453"/>
    <w:rsid w:val="00662CB5"/>
    <w:rsid w:val="006F7F94"/>
    <w:rsid w:val="00725BF4"/>
    <w:rsid w:val="00791610"/>
    <w:rsid w:val="007A08A4"/>
    <w:rsid w:val="007A6C00"/>
    <w:rsid w:val="00800ED7"/>
    <w:rsid w:val="00803F4E"/>
    <w:rsid w:val="0083236D"/>
    <w:rsid w:val="0087581F"/>
    <w:rsid w:val="008C0166"/>
    <w:rsid w:val="00920FC4"/>
    <w:rsid w:val="0094291A"/>
    <w:rsid w:val="009F6285"/>
    <w:rsid w:val="00A15060"/>
    <w:rsid w:val="00A343F4"/>
    <w:rsid w:val="00A61C35"/>
    <w:rsid w:val="00A732BB"/>
    <w:rsid w:val="00B013B8"/>
    <w:rsid w:val="00B33A19"/>
    <w:rsid w:val="00B83B91"/>
    <w:rsid w:val="00B85739"/>
    <w:rsid w:val="00BA0BD9"/>
    <w:rsid w:val="00BC49C0"/>
    <w:rsid w:val="00C370C6"/>
    <w:rsid w:val="00C46F9C"/>
    <w:rsid w:val="00C50F93"/>
    <w:rsid w:val="00C525C9"/>
    <w:rsid w:val="00C64B30"/>
    <w:rsid w:val="00CC02F4"/>
    <w:rsid w:val="00CC57BB"/>
    <w:rsid w:val="00CD5F6F"/>
    <w:rsid w:val="00D51AC6"/>
    <w:rsid w:val="00D5457B"/>
    <w:rsid w:val="00D57EBF"/>
    <w:rsid w:val="00D60E7E"/>
    <w:rsid w:val="00D76CBA"/>
    <w:rsid w:val="00D7779B"/>
    <w:rsid w:val="00DA3A78"/>
    <w:rsid w:val="00DE7BAA"/>
    <w:rsid w:val="00E50CF0"/>
    <w:rsid w:val="00E60A02"/>
    <w:rsid w:val="00E6575C"/>
    <w:rsid w:val="00EE0373"/>
    <w:rsid w:val="00EE5149"/>
    <w:rsid w:val="00EF745B"/>
    <w:rsid w:val="00F060B5"/>
    <w:rsid w:val="00F64E2F"/>
    <w:rsid w:val="00F8293D"/>
    <w:rsid w:val="00F95DE3"/>
    <w:rsid w:val="00FB2E5C"/>
    <w:rsid w:val="011253ED"/>
    <w:rsid w:val="0A73722E"/>
    <w:rsid w:val="0C8F57FA"/>
    <w:rsid w:val="0E0E2C2C"/>
    <w:rsid w:val="0EB6385C"/>
    <w:rsid w:val="12C7072D"/>
    <w:rsid w:val="13DC148E"/>
    <w:rsid w:val="15877D00"/>
    <w:rsid w:val="1E831280"/>
    <w:rsid w:val="246D6AC2"/>
    <w:rsid w:val="26D22DA5"/>
    <w:rsid w:val="28702875"/>
    <w:rsid w:val="301B756B"/>
    <w:rsid w:val="339C09C3"/>
    <w:rsid w:val="3549417A"/>
    <w:rsid w:val="35D02BA5"/>
    <w:rsid w:val="3AC577F8"/>
    <w:rsid w:val="43F14D5A"/>
    <w:rsid w:val="482F4794"/>
    <w:rsid w:val="4B447E66"/>
    <w:rsid w:val="54042680"/>
    <w:rsid w:val="59995821"/>
    <w:rsid w:val="5EEC2C84"/>
    <w:rsid w:val="628F0D1F"/>
    <w:rsid w:val="648B210C"/>
    <w:rsid w:val="696407AE"/>
    <w:rsid w:val="6E4C0C5C"/>
    <w:rsid w:val="6F5930E7"/>
    <w:rsid w:val="75FF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7">
    <w:name w:val="Table Grid"/>
    <w:basedOn w:val="a1"/>
    <w:autoRedefine/>
    <w:uiPriority w:val="5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8">
    <w:name w:val="List Paragraph"/>
    <w:basedOn w:val="a"/>
    <w:link w:val="Char3"/>
    <w:autoRedefine/>
    <w:uiPriority w:val="34"/>
    <w:qFormat/>
    <w:pPr>
      <w:ind w:firstLineChars="200" w:firstLine="420"/>
    </w:pPr>
  </w:style>
  <w:style w:type="character" w:customStyle="1" w:styleId="Char2">
    <w:name w:val="标题 Char"/>
    <w:basedOn w:val="a0"/>
    <w:link w:val="a6"/>
    <w:autoRedefine/>
    <w:uiPriority w:val="10"/>
    <w:qFormat/>
    <w:rPr>
      <w:rFonts w:asciiTheme="majorHAnsi" w:eastAsia="宋体" w:hAnsiTheme="majorHAnsi" w:cstheme="majorBidi"/>
      <w:b/>
      <w:bCs/>
      <w:sz w:val="32"/>
      <w:szCs w:val="32"/>
    </w:rPr>
  </w:style>
  <w:style w:type="character" w:customStyle="1" w:styleId="Char3">
    <w:name w:val="列出段落 Char"/>
    <w:link w:val="a8"/>
    <w:autoRedefine/>
    <w:uiPriority w:val="34"/>
    <w:qFormat/>
    <w:rPr>
      <w:rFonts w:ascii="Times New Roman" w:eastAsia="宋体" w:hAnsi="Times New Roman" w:cs="Times New Roman"/>
      <w:szCs w:val="24"/>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7">
    <w:name w:val="Table Grid"/>
    <w:basedOn w:val="a1"/>
    <w:autoRedefine/>
    <w:uiPriority w:val="5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8">
    <w:name w:val="List Paragraph"/>
    <w:basedOn w:val="a"/>
    <w:link w:val="Char3"/>
    <w:autoRedefine/>
    <w:uiPriority w:val="34"/>
    <w:qFormat/>
    <w:pPr>
      <w:ind w:firstLineChars="200" w:firstLine="420"/>
    </w:pPr>
  </w:style>
  <w:style w:type="character" w:customStyle="1" w:styleId="Char2">
    <w:name w:val="标题 Char"/>
    <w:basedOn w:val="a0"/>
    <w:link w:val="a6"/>
    <w:autoRedefine/>
    <w:uiPriority w:val="10"/>
    <w:qFormat/>
    <w:rPr>
      <w:rFonts w:asciiTheme="majorHAnsi" w:eastAsia="宋体" w:hAnsiTheme="majorHAnsi" w:cstheme="majorBidi"/>
      <w:b/>
      <w:bCs/>
      <w:sz w:val="32"/>
      <w:szCs w:val="32"/>
    </w:rPr>
  </w:style>
  <w:style w:type="character" w:customStyle="1" w:styleId="Char3">
    <w:name w:val="列出段落 Char"/>
    <w:link w:val="a8"/>
    <w:autoRedefine/>
    <w:uiPriority w:val="34"/>
    <w:qFormat/>
    <w:rPr>
      <w:rFonts w:ascii="Times New Roman" w:eastAsia="宋体" w:hAnsi="Times New Roman" w:cs="Times New Roman"/>
      <w:szCs w:val="24"/>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52</cp:revision>
  <cp:lastPrinted>2023-03-20T02:44:00Z</cp:lastPrinted>
  <dcterms:created xsi:type="dcterms:W3CDTF">2023-03-14T09:46:00Z</dcterms:created>
  <dcterms:modified xsi:type="dcterms:W3CDTF">2025-12-22T02:14:00Z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F910CAA5E4E242F4B76B1D281E0DA847_13</vt:lpwstr>
  </property>
</Properties>
</file>